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A" w:rsidRDefault="00C5138A" w:rsidP="00C5138A">
      <w:pPr>
        <w:pStyle w:val="3"/>
        <w:jc w:val="both"/>
        <w:rPr>
          <w:rStyle w:val="Heading2"/>
          <w:rFonts w:ascii="Arial" w:hAnsi="Arial" w:cs="Arial"/>
          <w:b/>
          <w:bCs/>
        </w:rPr>
      </w:pPr>
    </w:p>
    <w:p w:rsidR="00C5138A" w:rsidRDefault="00C5138A" w:rsidP="00C5138A">
      <w:pPr>
        <w:pStyle w:val="3"/>
        <w:jc w:val="both"/>
        <w:rPr>
          <w:rtl/>
        </w:rPr>
      </w:pPr>
      <w:r>
        <w:rPr>
          <w:rStyle w:val="Heading2"/>
          <w:rFonts w:ascii="Arial" w:hAnsi="Arial" w:cs="Arial"/>
          <w:b/>
          <w:bCs/>
          <w:rtl/>
        </w:rPr>
        <w:t>כלי להערכת הדף האישי</w:t>
      </w:r>
    </w:p>
    <w:p w:rsidR="00C5138A" w:rsidRDefault="00C5138A" w:rsidP="00C5138A">
      <w:pPr>
        <w:ind w:left="144" w:right="144"/>
        <w:jc w:val="both"/>
        <w:rPr>
          <w:rFonts w:cs="Arial"/>
        </w:rPr>
      </w:pPr>
    </w:p>
    <w:p w:rsidR="00C5138A" w:rsidRDefault="00C5138A" w:rsidP="00C5138A">
      <w:pPr>
        <w:ind w:left="144" w:right="144"/>
        <w:jc w:val="both"/>
        <w:rPr>
          <w:rFonts w:cs="Arial"/>
        </w:rPr>
      </w:pPr>
    </w:p>
    <w:p w:rsidR="00C5138A" w:rsidRDefault="00C5138A" w:rsidP="00C5138A">
      <w:pPr>
        <w:ind w:left="144" w:right="144"/>
        <w:jc w:val="both"/>
        <w:rPr>
          <w:rFonts w:cs="Arial"/>
        </w:rPr>
      </w:pPr>
    </w:p>
    <w:p w:rsidR="00C5138A" w:rsidRDefault="00C5138A" w:rsidP="00C5138A">
      <w:pPr>
        <w:ind w:left="144" w:right="144"/>
        <w:jc w:val="both"/>
        <w:rPr>
          <w:rtl/>
        </w:rPr>
      </w:pPr>
      <w:r>
        <w:rPr>
          <w:rFonts w:hint="cs"/>
          <w:rtl/>
        </w:rPr>
        <w:t>שם התלמיד: ______________________</w:t>
      </w:r>
    </w:p>
    <w:p w:rsidR="00C5138A" w:rsidRDefault="00C5138A" w:rsidP="00C5138A">
      <w:pPr>
        <w:pStyle w:val="8"/>
        <w:ind w:left="144"/>
        <w:rPr>
          <w:rFonts w:ascii="Times New Roman" w:hAnsi="Times New Roman" w:cs="Times New Roman" w:hint="cs"/>
          <w:sz w:val="32"/>
          <w:szCs w:val="32"/>
          <w:rtl/>
        </w:rPr>
      </w:pPr>
    </w:p>
    <w:tbl>
      <w:tblPr>
        <w:tblpPr w:leftFromText="180" w:rightFromText="180" w:vertAnchor="page" w:horzAnchor="margin" w:tblpY="4332"/>
        <w:bidiVisual/>
        <w:tblW w:w="8505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391"/>
        <w:gridCol w:w="903"/>
        <w:gridCol w:w="1647"/>
      </w:tblGrid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sz w:val="32"/>
                <w:szCs w:val="22"/>
              </w:rPr>
            </w:pPr>
            <w:bookmarkStart w:id="0" w:name="_Toc180758483"/>
            <w:bookmarkStart w:id="1" w:name="_Toc180758607"/>
            <w:bookmarkStart w:id="2" w:name="_Toc180758784"/>
            <w:bookmarkStart w:id="3" w:name="_Toc180759011"/>
            <w:bookmarkStart w:id="4" w:name="_Toc180759591"/>
            <w:bookmarkStart w:id="5" w:name="_Toc180759859"/>
            <w:bookmarkStart w:id="6" w:name="_Toc180760763"/>
            <w:bookmarkStart w:id="7" w:name="_Toc180762097"/>
            <w:bookmarkStart w:id="8" w:name="_Toc180762649"/>
            <w:bookmarkStart w:id="9" w:name="_Toc181068492"/>
            <w:bookmarkStart w:id="10" w:name="_Toc181068583"/>
            <w:bookmarkStart w:id="11" w:name="_Toc181068930"/>
            <w:r>
              <w:rPr>
                <w:rFonts w:cs="Arial"/>
                <w:sz w:val="32"/>
                <w:szCs w:val="22"/>
                <w:rtl/>
              </w:rPr>
              <w:t>מימד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sz w:val="32"/>
                <w:szCs w:val="22"/>
              </w:rPr>
            </w:pPr>
            <w:bookmarkStart w:id="12" w:name="_Toc180758484"/>
            <w:bookmarkStart w:id="13" w:name="_Toc180758608"/>
            <w:bookmarkStart w:id="14" w:name="_Toc180758785"/>
            <w:bookmarkStart w:id="15" w:name="_Toc180759012"/>
            <w:bookmarkStart w:id="16" w:name="_Toc180759592"/>
            <w:bookmarkStart w:id="17" w:name="_Toc180759860"/>
            <w:bookmarkStart w:id="18" w:name="_Toc180760764"/>
            <w:bookmarkStart w:id="19" w:name="_Toc180762098"/>
            <w:bookmarkStart w:id="20" w:name="_Toc180762650"/>
            <w:bookmarkStart w:id="21" w:name="_Toc181068493"/>
            <w:bookmarkStart w:id="22" w:name="_Toc181068584"/>
            <w:bookmarkStart w:id="23" w:name="_Toc181068931"/>
            <w:r>
              <w:rPr>
                <w:rFonts w:cs="Arial"/>
                <w:sz w:val="32"/>
                <w:szCs w:val="22"/>
                <w:rtl/>
              </w:rPr>
              <w:t>קריטריון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center"/>
              <w:rPr>
                <w:rFonts w:cs="Arial"/>
                <w:sz w:val="32"/>
                <w:szCs w:val="22"/>
              </w:rPr>
            </w:pPr>
            <w:bookmarkStart w:id="24" w:name="_Toc180758485"/>
            <w:bookmarkStart w:id="25" w:name="_Toc180758609"/>
            <w:bookmarkStart w:id="26" w:name="_Toc180758786"/>
            <w:bookmarkStart w:id="27" w:name="_Toc180759013"/>
            <w:bookmarkStart w:id="28" w:name="_Toc180759593"/>
            <w:bookmarkStart w:id="29" w:name="_Toc180759861"/>
            <w:bookmarkStart w:id="30" w:name="_Toc180760765"/>
            <w:bookmarkStart w:id="31" w:name="_Toc180762099"/>
            <w:bookmarkStart w:id="32" w:name="_Toc180762651"/>
            <w:bookmarkStart w:id="33" w:name="_Toc181068494"/>
            <w:bookmarkStart w:id="34" w:name="_Toc181068585"/>
            <w:bookmarkStart w:id="35" w:name="_Toc181068932"/>
            <w:r>
              <w:rPr>
                <w:rFonts w:cs="Arial"/>
                <w:sz w:val="32"/>
                <w:szCs w:val="22"/>
                <w:rtl/>
              </w:rPr>
              <w:t>ניקוד מירבי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sz w:val="32"/>
                <w:szCs w:val="22"/>
              </w:rPr>
            </w:pPr>
            <w:bookmarkStart w:id="36" w:name="_Toc180758486"/>
            <w:bookmarkStart w:id="37" w:name="_Toc180758610"/>
            <w:bookmarkStart w:id="38" w:name="_Toc180758787"/>
            <w:bookmarkStart w:id="39" w:name="_Toc180759014"/>
            <w:bookmarkStart w:id="40" w:name="_Toc180759594"/>
            <w:bookmarkStart w:id="41" w:name="_Toc180759862"/>
            <w:bookmarkStart w:id="42" w:name="_Toc180760766"/>
            <w:bookmarkStart w:id="43" w:name="_Toc180762100"/>
            <w:bookmarkStart w:id="44" w:name="_Toc180762652"/>
            <w:bookmarkStart w:id="45" w:name="_Toc181068495"/>
            <w:bookmarkStart w:id="46" w:name="_Toc181068586"/>
            <w:bookmarkStart w:id="47" w:name="_Toc181068933"/>
            <w:r>
              <w:rPr>
                <w:rFonts w:cs="Arial"/>
                <w:sz w:val="32"/>
                <w:szCs w:val="22"/>
                <w:rtl/>
              </w:rPr>
              <w:t>ציון לתלמיד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48" w:name="_Toc180758487"/>
            <w:bookmarkStart w:id="49" w:name="_Toc180758611"/>
            <w:bookmarkStart w:id="50" w:name="_Toc180758788"/>
            <w:bookmarkStart w:id="51" w:name="_Toc180759015"/>
            <w:bookmarkStart w:id="52" w:name="_Toc180759595"/>
            <w:bookmarkStart w:id="53" w:name="_Toc180759863"/>
            <w:bookmarkStart w:id="54" w:name="_Toc180760767"/>
            <w:bookmarkStart w:id="55" w:name="_Toc180762101"/>
            <w:bookmarkStart w:id="56" w:name="_Toc180762653"/>
            <w:bookmarkStart w:id="57" w:name="_Toc181068496"/>
            <w:bookmarkStart w:id="58" w:name="_Toc181068587"/>
            <w:bookmarkStart w:id="59" w:name="_Toc181068934"/>
            <w:bookmarkStart w:id="60" w:name="_GoBack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 xml:space="preserve">א. הדגם </w:t>
            </w:r>
            <w:bookmarkEnd w:id="60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המייצג את התגלגלות המחקר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  <w:p w:rsidR="00C5138A" w:rsidRDefault="00C5138A">
            <w:pPr>
              <w:ind w:left="144" w:right="144"/>
              <w:rPr>
                <w:rFonts w:cs="Arial"/>
                <w:szCs w:val="22"/>
                <w:rtl/>
              </w:rPr>
            </w:pPr>
          </w:p>
          <w:p w:rsidR="00C5138A" w:rsidRDefault="00C5138A">
            <w:pPr>
              <w:ind w:left="144" w:right="144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61" w:name="_Toc180758488"/>
            <w:bookmarkStart w:id="62" w:name="_Toc180758612"/>
            <w:bookmarkStart w:id="63" w:name="_Toc180758789"/>
            <w:bookmarkStart w:id="64" w:name="_Toc180759016"/>
            <w:bookmarkStart w:id="65" w:name="_Toc180759596"/>
            <w:bookmarkStart w:id="66" w:name="_Toc180759864"/>
            <w:bookmarkStart w:id="67" w:name="_Toc180760768"/>
            <w:bookmarkStart w:id="68" w:name="_Toc180762102"/>
            <w:bookmarkStart w:id="69" w:name="_Toc180762654"/>
            <w:bookmarkStart w:id="70" w:name="_Toc181068497"/>
            <w:bookmarkStart w:id="71" w:name="_Toc181068588"/>
            <w:bookmarkStart w:id="72" w:name="_Toc181068935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1. בחירת הדגם המתאים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C5138A" w:rsidRDefault="00C5138A">
            <w:pPr>
              <w:bidi/>
              <w:ind w:left="144"/>
              <w:jc w:val="both"/>
              <w:rPr>
                <w:rFonts w:cs="Arial"/>
                <w:sz w:val="32"/>
                <w:szCs w:val="22"/>
                <w:rtl/>
              </w:rPr>
            </w:pPr>
            <w:r>
              <w:rPr>
                <w:rFonts w:cs="Arial"/>
                <w:sz w:val="32"/>
                <w:szCs w:val="22"/>
                <w:rtl/>
              </w:rPr>
              <w:t>2. מילוי פרטים בדגם כראוי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 w:val="32"/>
                <w:szCs w:val="22"/>
                <w:rtl/>
              </w:rPr>
            </w:pPr>
            <w:r>
              <w:rPr>
                <w:rFonts w:cs="Arial"/>
                <w:sz w:val="32"/>
                <w:szCs w:val="22"/>
                <w:rtl/>
              </w:rPr>
              <w:t>3. הסבר הגיוני להתגלגלות משאלה 1 ל-2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32"/>
                <w:szCs w:val="22"/>
                <w:rtl/>
              </w:rPr>
              <w:t>4. הוספת שאלה שלישית לדגם כראוי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jc w:val="center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73" w:name="_Toc180758489"/>
            <w:bookmarkStart w:id="74" w:name="_Toc180758613"/>
            <w:bookmarkStart w:id="75" w:name="_Toc180758790"/>
            <w:bookmarkStart w:id="76" w:name="_Toc180759017"/>
            <w:bookmarkStart w:id="77" w:name="_Toc180759597"/>
            <w:bookmarkStart w:id="78" w:name="_Toc180759865"/>
            <w:bookmarkStart w:id="79" w:name="_Toc180760769"/>
            <w:bookmarkStart w:id="80" w:name="_Toc180762103"/>
            <w:bookmarkStart w:id="81" w:name="_Toc180762655"/>
            <w:bookmarkStart w:id="82" w:name="_Toc181068498"/>
            <w:bookmarkStart w:id="83" w:name="_Toc181068589"/>
            <w:bookmarkStart w:id="84" w:name="_Toc181068936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3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4</w:t>
            </w:r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6</w:t>
            </w:r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sz w:val="32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85" w:name="_Toc180758490"/>
            <w:bookmarkStart w:id="86" w:name="_Toc180758614"/>
            <w:bookmarkStart w:id="87" w:name="_Toc180758791"/>
            <w:bookmarkStart w:id="88" w:name="_Toc180759018"/>
            <w:bookmarkStart w:id="89" w:name="_Toc180759598"/>
            <w:bookmarkStart w:id="90" w:name="_Toc180759866"/>
            <w:bookmarkStart w:id="91" w:name="_Toc180760770"/>
            <w:bookmarkStart w:id="92" w:name="_Toc180762104"/>
            <w:bookmarkStart w:id="93" w:name="_Toc180762656"/>
            <w:bookmarkStart w:id="94" w:name="_Toc181068499"/>
            <w:bookmarkStart w:id="95" w:name="_Toc181068590"/>
            <w:bookmarkStart w:id="96" w:name="_Toc181068937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ב.מושגים הקשורים במחקר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  <w:p w:rsidR="00C5138A" w:rsidRDefault="00C5138A">
            <w:pPr>
              <w:ind w:left="144" w:right="144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97" w:name="_Toc180758491"/>
            <w:bookmarkStart w:id="98" w:name="_Toc180758615"/>
            <w:bookmarkStart w:id="99" w:name="_Toc180758792"/>
            <w:bookmarkStart w:id="100" w:name="_Toc180759019"/>
            <w:bookmarkStart w:id="101" w:name="_Toc180759599"/>
            <w:bookmarkStart w:id="102" w:name="_Toc180759867"/>
            <w:bookmarkStart w:id="103" w:name="_Toc180760771"/>
            <w:bookmarkStart w:id="104" w:name="_Toc180762105"/>
            <w:bookmarkStart w:id="105" w:name="_Toc180762657"/>
            <w:bookmarkStart w:id="106" w:name="_Toc181068500"/>
            <w:bookmarkStart w:id="107" w:name="_Toc181068591"/>
            <w:bookmarkStart w:id="108" w:name="_Toc181068938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בחירת שלושה מושגים רלבנטיים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תיאור קצר וממצה של הקשר בין המושגים והנושא הנחקר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jc w:val="center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09" w:name="_Toc180758492"/>
            <w:bookmarkStart w:id="110" w:name="_Toc180758616"/>
            <w:bookmarkStart w:id="111" w:name="_Toc180758793"/>
            <w:bookmarkStart w:id="112" w:name="_Toc180759020"/>
            <w:bookmarkStart w:id="113" w:name="_Toc180759600"/>
            <w:bookmarkStart w:id="114" w:name="_Toc180759868"/>
            <w:bookmarkStart w:id="115" w:name="_Toc180760772"/>
            <w:bookmarkStart w:id="116" w:name="_Toc180762106"/>
            <w:bookmarkStart w:id="117" w:name="_Toc180762658"/>
            <w:bookmarkStart w:id="118" w:name="_Toc181068501"/>
            <w:bookmarkStart w:id="119" w:name="_Toc181068592"/>
            <w:bookmarkStart w:id="120" w:name="_Toc181068939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3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21" w:name="_Toc180758493"/>
            <w:bookmarkStart w:id="122" w:name="_Toc180758617"/>
            <w:bookmarkStart w:id="123" w:name="_Toc180758794"/>
            <w:bookmarkStart w:id="124" w:name="_Toc180759021"/>
            <w:bookmarkStart w:id="125" w:name="_Toc180759601"/>
            <w:bookmarkStart w:id="126" w:name="_Toc180759869"/>
            <w:bookmarkStart w:id="127" w:name="_Toc180760773"/>
            <w:bookmarkStart w:id="128" w:name="_Toc180762107"/>
            <w:bookmarkStart w:id="129" w:name="_Toc180762659"/>
            <w:bookmarkStart w:id="130" w:name="_Toc181068502"/>
            <w:bookmarkStart w:id="131" w:name="_Toc181068593"/>
            <w:bookmarkStart w:id="132" w:name="_Toc181068940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 xml:space="preserve">ג. 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רעיון/עיקרון ביולוגי מרכזי</w:t>
            </w:r>
          </w:p>
          <w:p w:rsidR="00C5138A" w:rsidRDefault="00C5138A">
            <w:pPr>
              <w:ind w:left="144" w:right="144"/>
              <w:rPr>
                <w:rFonts w:cs="Arial"/>
                <w:szCs w:val="22"/>
                <w:rtl/>
              </w:rPr>
            </w:pPr>
          </w:p>
          <w:p w:rsidR="00C5138A" w:rsidRDefault="00C5138A">
            <w:pPr>
              <w:ind w:left="144" w:right="144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בחירת רעיון מרכזי מתאים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הסבר נכון לקשר בין העבודה לרעיון הביולוגי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jc w:val="center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33" w:name="_Toc180758495"/>
            <w:bookmarkStart w:id="134" w:name="_Toc180758619"/>
            <w:bookmarkStart w:id="135" w:name="_Toc180758796"/>
            <w:bookmarkStart w:id="136" w:name="_Toc180759023"/>
            <w:bookmarkStart w:id="137" w:name="_Toc180759603"/>
            <w:bookmarkStart w:id="138" w:name="_Toc180759871"/>
            <w:bookmarkStart w:id="139" w:name="_Toc180760775"/>
            <w:bookmarkStart w:id="140" w:name="_Toc180762109"/>
            <w:bookmarkStart w:id="141" w:name="_Toc180762661"/>
            <w:bookmarkStart w:id="142" w:name="_Toc181068504"/>
            <w:bookmarkStart w:id="143" w:name="_Toc181068595"/>
            <w:bookmarkStart w:id="144" w:name="_Toc181068942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6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</w:rPr>
              <w:t>12</w:t>
            </w:r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45" w:name="_Toc180758499"/>
            <w:bookmarkStart w:id="146" w:name="_Toc180758623"/>
            <w:bookmarkStart w:id="147" w:name="_Toc180758800"/>
            <w:bookmarkStart w:id="148" w:name="_Toc180759027"/>
            <w:bookmarkStart w:id="149" w:name="_Toc180759607"/>
            <w:bookmarkStart w:id="150" w:name="_Toc180759875"/>
            <w:bookmarkStart w:id="151" w:name="_Toc180760779"/>
            <w:bookmarkStart w:id="152" w:name="_Toc180762113"/>
            <w:bookmarkStart w:id="153" w:name="_Toc180762665"/>
            <w:bookmarkStart w:id="154" w:name="_Toc181068508"/>
            <w:bookmarkStart w:id="155" w:name="_Toc181068599"/>
            <w:bookmarkStart w:id="156" w:name="_Toc181068946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ד. תרומה אישית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  <w:p w:rsidR="00C5138A" w:rsidRDefault="00C5138A">
            <w:pPr>
              <w:ind w:left="144" w:right="144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57" w:name="_Toc180758500"/>
            <w:bookmarkStart w:id="158" w:name="_Toc180758624"/>
            <w:bookmarkStart w:id="159" w:name="_Toc180758801"/>
            <w:bookmarkStart w:id="160" w:name="_Toc180759028"/>
            <w:bookmarkStart w:id="161" w:name="_Toc180759608"/>
            <w:bookmarkStart w:id="162" w:name="_Toc180759876"/>
            <w:bookmarkStart w:id="163" w:name="_Toc180760780"/>
            <w:bookmarkStart w:id="164" w:name="_Toc180762114"/>
            <w:bookmarkStart w:id="165" w:name="_Toc180762666"/>
            <w:bookmarkStart w:id="166" w:name="_Toc181068509"/>
            <w:bookmarkStart w:id="167" w:name="_Toc181068600"/>
            <w:bookmarkStart w:id="168" w:name="_Toc181068947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תרומה בתחום תכנון המחקר וביצועו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32"/>
                <w:szCs w:val="22"/>
                <w:rtl/>
              </w:rPr>
              <w:t>(אין הכוונה לתרומה טכנית כמו הדפסה)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jc w:val="center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69" w:name="_Toc180758501"/>
            <w:bookmarkStart w:id="170" w:name="_Toc180758625"/>
            <w:bookmarkStart w:id="171" w:name="_Toc180758802"/>
            <w:bookmarkStart w:id="172" w:name="_Toc180759029"/>
            <w:bookmarkStart w:id="173" w:name="_Toc180759609"/>
            <w:bookmarkStart w:id="174" w:name="_Toc180759877"/>
            <w:bookmarkStart w:id="175" w:name="_Toc180760781"/>
            <w:bookmarkStart w:id="176" w:name="_Toc180762115"/>
            <w:bookmarkStart w:id="177" w:name="_Toc180762667"/>
            <w:bookmarkStart w:id="178" w:name="_Toc181068510"/>
            <w:bookmarkStart w:id="179" w:name="_Toc181068601"/>
            <w:bookmarkStart w:id="180" w:name="_Toc181068948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4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181" w:name="_Toc180758502"/>
            <w:bookmarkStart w:id="182" w:name="_Toc180758626"/>
            <w:bookmarkStart w:id="183" w:name="_Toc180758803"/>
            <w:bookmarkStart w:id="184" w:name="_Toc180759030"/>
            <w:bookmarkStart w:id="185" w:name="_Toc180759610"/>
            <w:bookmarkStart w:id="186" w:name="_Toc180759878"/>
            <w:bookmarkStart w:id="187" w:name="_Toc180760782"/>
            <w:bookmarkStart w:id="188" w:name="_Toc180762116"/>
            <w:bookmarkStart w:id="189" w:name="_Toc180762668"/>
            <w:bookmarkStart w:id="190" w:name="_Toc181068511"/>
            <w:bookmarkStart w:id="191" w:name="_Toc181068602"/>
            <w:bookmarkStart w:id="192" w:name="_Toc181068949"/>
            <w:r>
              <w:rPr>
                <w:rFonts w:cs="Arial"/>
                <w:b w:val="0"/>
                <w:bCs w:val="0"/>
                <w:spacing w:val="-10"/>
                <w:sz w:val="32"/>
                <w:szCs w:val="22"/>
                <w:rtl/>
              </w:rPr>
              <w:t>ה. התנסות  ולמידה במסגרת המחק</w:t>
            </w:r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ר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  <w:p w:rsidR="00C5138A" w:rsidRDefault="00C5138A">
            <w:pPr>
              <w:ind w:left="144" w:right="144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  <w:bookmarkStart w:id="193" w:name="_Toc180758503"/>
            <w:bookmarkStart w:id="194" w:name="_Toc180758627"/>
            <w:bookmarkStart w:id="195" w:name="_Toc180758804"/>
            <w:bookmarkStart w:id="196" w:name="_Toc180759031"/>
            <w:bookmarkStart w:id="197" w:name="_Toc180759611"/>
            <w:bookmarkStart w:id="198" w:name="_Toc180759879"/>
            <w:bookmarkStart w:id="199" w:name="_Toc180760783"/>
            <w:bookmarkStart w:id="200" w:name="_Toc180762117"/>
            <w:bookmarkStart w:id="201" w:name="_Toc180762669"/>
            <w:bookmarkStart w:id="202" w:name="_Toc181068512"/>
            <w:bookmarkStart w:id="203" w:name="_Toc181068603"/>
            <w:bookmarkStart w:id="204" w:name="_Toc181068950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התייחסות משמעותית לשני סעיפים תוך הדגמת תהליך הלמידה וההתנסות. (כל סעיף 8 נקודות)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jc w:val="center"/>
              <w:rPr>
                <w:b w:val="0"/>
                <w:bCs w:val="0"/>
                <w:rtl/>
              </w:rPr>
            </w:pPr>
            <w:bookmarkStart w:id="205" w:name="_Toc180758504"/>
            <w:bookmarkStart w:id="206" w:name="_Toc180758628"/>
            <w:bookmarkStart w:id="207" w:name="_Toc180758805"/>
            <w:bookmarkStart w:id="208" w:name="_Toc180759032"/>
            <w:bookmarkStart w:id="209" w:name="_Toc180759612"/>
            <w:bookmarkStart w:id="210" w:name="_Toc180759880"/>
            <w:bookmarkStart w:id="211" w:name="_Toc180760784"/>
            <w:bookmarkStart w:id="212" w:name="_Toc180762118"/>
            <w:bookmarkStart w:id="213" w:name="_Toc180762670"/>
            <w:bookmarkStart w:id="214" w:name="_Toc181068513"/>
            <w:bookmarkStart w:id="215" w:name="_Toc181068604"/>
            <w:bookmarkStart w:id="216" w:name="_Toc181068951"/>
            <w:r>
              <w:rPr>
                <w:rFonts w:hint="cs"/>
                <w:b w:val="0"/>
                <w:bCs w:val="0"/>
                <w:rtl/>
              </w:rPr>
              <w:t>8</w:t>
            </w:r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  <w:p w:rsidR="00C5138A" w:rsidRDefault="00C5138A">
            <w:pPr>
              <w:pStyle w:val="4"/>
              <w:jc w:val="center"/>
            </w:pPr>
            <w:bookmarkStart w:id="217" w:name="_Toc181068514"/>
            <w:bookmarkStart w:id="218" w:name="_Toc181068605"/>
            <w:bookmarkStart w:id="219" w:name="_Toc181068952"/>
            <w:r>
              <w:rPr>
                <w:rFonts w:hint="cs"/>
                <w:b w:val="0"/>
                <w:bCs w:val="0"/>
                <w:rtl/>
              </w:rPr>
              <w:t>8</w:t>
            </w:r>
            <w:bookmarkEnd w:id="217"/>
            <w:bookmarkEnd w:id="218"/>
            <w:bookmarkEnd w:id="219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  <w:tr w:rsidR="00C5138A" w:rsidTr="00C5138A">
        <w:trPr>
          <w:trHeight w:val="79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bookmarkStart w:id="220" w:name="_Toc180758505"/>
            <w:bookmarkStart w:id="221" w:name="_Toc180758629"/>
            <w:bookmarkStart w:id="222" w:name="_Toc180758806"/>
            <w:bookmarkStart w:id="223" w:name="_Toc180759033"/>
            <w:bookmarkStart w:id="224" w:name="_Toc180759613"/>
            <w:bookmarkStart w:id="225" w:name="_Toc180759881"/>
            <w:bookmarkStart w:id="226" w:name="_Toc180760785"/>
            <w:bookmarkStart w:id="227" w:name="_Toc180762119"/>
            <w:bookmarkStart w:id="228" w:name="_Toc180762671"/>
            <w:bookmarkStart w:id="229" w:name="_Toc181068515"/>
            <w:bookmarkStart w:id="230" w:name="_Toc181068606"/>
            <w:bookmarkStart w:id="231" w:name="_Toc181068953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ו</w:t>
            </w:r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. טיפול בתוצאות כמותיות</w:t>
            </w:r>
          </w:p>
          <w:p w:rsidR="00C5138A" w:rsidRDefault="00C5138A">
            <w:pPr>
              <w:ind w:left="144" w:right="144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bidi/>
              <w:ind w:left="144"/>
              <w:jc w:val="both"/>
              <w:rPr>
                <w:rFonts w:cs="Arial"/>
                <w:sz w:val="32"/>
                <w:szCs w:val="22"/>
                <w:rtl/>
              </w:rPr>
            </w:pPr>
            <w:r>
              <w:rPr>
                <w:rFonts w:cs="Arial"/>
                <w:sz w:val="32"/>
                <w:szCs w:val="22"/>
                <w:rtl/>
              </w:rPr>
              <w:t>1. תיאור נכון של עיבוד התוצאות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 w:val="32"/>
                <w:szCs w:val="22"/>
                <w:rtl/>
              </w:rPr>
            </w:pPr>
            <w:r>
              <w:rPr>
                <w:rFonts w:cs="Arial"/>
                <w:sz w:val="32"/>
                <w:szCs w:val="22"/>
                <w:rtl/>
              </w:rPr>
              <w:t xml:space="preserve">     הדגמה בעזרת יומן העבודה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 w:val="32"/>
                <w:szCs w:val="22"/>
              </w:rPr>
            </w:pPr>
            <w:r>
              <w:rPr>
                <w:rFonts w:cs="Arial"/>
                <w:sz w:val="32"/>
                <w:szCs w:val="22"/>
                <w:rtl/>
              </w:rPr>
              <w:t>2. הסבר נכון של בחירת הדרך לעיבוד התוצאות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ind w:left="144" w:right="144"/>
              <w:jc w:val="center"/>
              <w:rPr>
                <w:rFonts w:cs="Arial"/>
                <w:b/>
                <w:bCs/>
                <w:sz w:val="32"/>
                <w:szCs w:val="22"/>
                <w:rtl/>
              </w:rPr>
            </w:pPr>
            <w:r>
              <w:rPr>
                <w:rFonts w:cs="Arial"/>
                <w:b/>
                <w:bCs/>
                <w:sz w:val="32"/>
                <w:szCs w:val="22"/>
                <w:rtl/>
              </w:rPr>
              <w:t>5</w:t>
            </w:r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2</w:t>
            </w:r>
          </w:p>
          <w:p w:rsidR="00C5138A" w:rsidRDefault="00C5138A">
            <w:pPr>
              <w:ind w:left="144" w:right="144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</w:p>
          <w:p w:rsidR="00C5138A" w:rsidRDefault="00C5138A">
            <w:pPr>
              <w:ind w:left="144" w:right="144"/>
              <w:jc w:val="both"/>
              <w:rPr>
                <w:rFonts w:cs="Arial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ז. שיפור שאלה</w:t>
            </w:r>
          </w:p>
          <w:p w:rsidR="00C5138A" w:rsidRDefault="00C5138A">
            <w:pPr>
              <w:ind w:left="144" w:right="144"/>
              <w:rPr>
                <w:rFonts w:cs="Arial"/>
                <w:szCs w:val="22"/>
                <w:rtl/>
              </w:rPr>
            </w:pPr>
            <w:r>
              <w:rPr>
                <w:rFonts w:cs="Arial"/>
                <w:b/>
                <w:bCs/>
                <w:szCs w:val="22"/>
                <w:rtl/>
              </w:rPr>
              <w:t>12</w:t>
            </w:r>
          </w:p>
          <w:p w:rsidR="00C5138A" w:rsidRDefault="00C5138A">
            <w:pPr>
              <w:ind w:left="144" w:right="144"/>
              <w:rPr>
                <w:rFonts w:cs="Arial"/>
                <w:szCs w:val="22"/>
              </w:rPr>
            </w:pPr>
            <w:r>
              <w:rPr>
                <w:sz w:val="32"/>
                <w:szCs w:val="32"/>
                <w:rtl/>
              </w:rPr>
              <w:br w:type="page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1. הצביע על תיקון אפשרי</w:t>
            </w:r>
          </w:p>
          <w:p w:rsidR="00C5138A" w:rsidRDefault="00C5138A">
            <w:pPr>
              <w:bidi/>
              <w:ind w:left="14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2. מסביר כיצד התיקון יאפשר לבסס את המסקנות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A" w:rsidRDefault="00C5138A">
            <w:pPr>
              <w:pStyle w:val="4"/>
              <w:jc w:val="center"/>
              <w:rPr>
                <w:rFonts w:cs="Arial"/>
                <w:b w:val="0"/>
                <w:bCs w:val="0"/>
                <w:sz w:val="32"/>
                <w:szCs w:val="22"/>
                <w:rtl/>
              </w:rPr>
            </w:pPr>
            <w:r>
              <w:rPr>
                <w:rFonts w:cs="Arial"/>
                <w:b w:val="0"/>
                <w:bCs w:val="0"/>
                <w:sz w:val="32"/>
                <w:szCs w:val="22"/>
                <w:rtl/>
              </w:rPr>
              <w:t>5</w:t>
            </w:r>
          </w:p>
          <w:p w:rsidR="00C5138A" w:rsidRDefault="00C5138A">
            <w:pPr>
              <w:bidi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hint="cs"/>
                <w:sz w:val="22"/>
                <w:szCs w:val="22"/>
                <w:rtl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  <w:tr w:rsidR="00C5138A" w:rsidTr="00C5138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jc w:val="left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jc w:val="center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A" w:rsidRDefault="00C5138A">
            <w:pPr>
              <w:pStyle w:val="4"/>
              <w:ind w:left="144"/>
              <w:rPr>
                <w:rFonts w:cs="Arial"/>
                <w:b w:val="0"/>
                <w:bCs w:val="0"/>
                <w:sz w:val="32"/>
                <w:szCs w:val="22"/>
              </w:rPr>
            </w:pPr>
          </w:p>
        </w:tc>
      </w:tr>
    </w:tbl>
    <w:p w:rsidR="00C5138A" w:rsidRDefault="00C5138A" w:rsidP="00C5138A">
      <w:pPr>
        <w:pStyle w:val="8"/>
        <w:ind w:left="144"/>
        <w:rPr>
          <w:rFonts w:ascii="Times New Roman" w:hAnsi="Times New Roman" w:cs="Times New Roman"/>
          <w:sz w:val="32"/>
          <w:szCs w:val="32"/>
          <w:rtl/>
        </w:rPr>
      </w:pPr>
    </w:p>
    <w:p w:rsidR="00C5138A" w:rsidRDefault="00C5138A" w:rsidP="00C5138A">
      <w:pPr>
        <w:rPr>
          <w:rtl/>
          <w:lang w:eastAsia="en-US"/>
        </w:rPr>
      </w:pPr>
    </w:p>
    <w:p w:rsidR="00C5138A" w:rsidRDefault="00C5138A" w:rsidP="00C5138A">
      <w:pPr>
        <w:rPr>
          <w:rFonts w:hint="cs"/>
          <w:rtl/>
          <w:lang w:eastAsia="en-US"/>
        </w:rPr>
      </w:pPr>
    </w:p>
    <w:p w:rsidR="00C5138A" w:rsidRDefault="00C5138A" w:rsidP="00C5138A">
      <w:pPr>
        <w:rPr>
          <w:lang w:eastAsia="en-US"/>
        </w:rPr>
      </w:pPr>
    </w:p>
    <w:p w:rsidR="00C8072D" w:rsidRDefault="00C8072D"/>
    <w:sectPr w:rsidR="00C8072D" w:rsidSect="00727A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A"/>
    <w:rsid w:val="00727A05"/>
    <w:rsid w:val="00C5138A"/>
    <w:rsid w:val="00C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C5138A"/>
    <w:pPr>
      <w:keepNext/>
      <w:widowControl/>
      <w:autoSpaceDE/>
      <w:autoSpaceDN/>
      <w:bidi/>
      <w:adjustRightInd/>
      <w:jc w:val="center"/>
      <w:outlineLvl w:val="2"/>
    </w:pPr>
    <w:rPr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5138A"/>
    <w:pPr>
      <w:keepNext/>
      <w:bidi/>
      <w:jc w:val="both"/>
      <w:outlineLvl w:val="3"/>
    </w:pPr>
    <w:rPr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5138A"/>
    <w:pPr>
      <w:keepNext/>
      <w:bidi/>
      <w:jc w:val="both"/>
      <w:outlineLvl w:val="7"/>
    </w:pPr>
    <w:rPr>
      <w:rFonts w:ascii="Tahoma" w:hAnsi="Tahoma" w:cs="Tahoma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semiHidden/>
    <w:rsid w:val="00C5138A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40">
    <w:name w:val="כותרת 4 תו"/>
    <w:basedOn w:val="a0"/>
    <w:link w:val="4"/>
    <w:rsid w:val="00C5138A"/>
    <w:rPr>
      <w:rFonts w:ascii="Times New Roman" w:eastAsia="Times New Roman" w:hAnsi="Times New Roman" w:cs="Times New Roman"/>
      <w:b/>
      <w:bCs/>
      <w:noProof/>
      <w:sz w:val="26"/>
      <w:szCs w:val="26"/>
    </w:rPr>
  </w:style>
  <w:style w:type="character" w:customStyle="1" w:styleId="80">
    <w:name w:val="כותרת 8 תו"/>
    <w:basedOn w:val="a0"/>
    <w:link w:val="8"/>
    <w:semiHidden/>
    <w:rsid w:val="00C5138A"/>
    <w:rPr>
      <w:rFonts w:ascii="Tahoma" w:eastAsia="Times New Roman" w:hAnsi="Tahoma" w:cs="Tahoma"/>
      <w:b/>
      <w:bCs/>
      <w:noProof/>
      <w:sz w:val="24"/>
      <w:szCs w:val="24"/>
    </w:rPr>
  </w:style>
  <w:style w:type="character" w:customStyle="1" w:styleId="Heading2">
    <w:name w:val="Heading 2 תו"/>
    <w:basedOn w:val="a0"/>
    <w:rsid w:val="00C5138A"/>
    <w:rPr>
      <w:noProof/>
      <w:sz w:val="26"/>
      <w:szCs w:val="26"/>
      <w:u w:val="single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C5138A"/>
    <w:pPr>
      <w:keepNext/>
      <w:widowControl/>
      <w:autoSpaceDE/>
      <w:autoSpaceDN/>
      <w:bidi/>
      <w:adjustRightInd/>
      <w:jc w:val="center"/>
      <w:outlineLvl w:val="2"/>
    </w:pPr>
    <w:rPr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5138A"/>
    <w:pPr>
      <w:keepNext/>
      <w:bidi/>
      <w:jc w:val="both"/>
      <w:outlineLvl w:val="3"/>
    </w:pPr>
    <w:rPr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5138A"/>
    <w:pPr>
      <w:keepNext/>
      <w:bidi/>
      <w:jc w:val="both"/>
      <w:outlineLvl w:val="7"/>
    </w:pPr>
    <w:rPr>
      <w:rFonts w:ascii="Tahoma" w:hAnsi="Tahoma" w:cs="Tahoma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semiHidden/>
    <w:rsid w:val="00C5138A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40">
    <w:name w:val="כותרת 4 תו"/>
    <w:basedOn w:val="a0"/>
    <w:link w:val="4"/>
    <w:rsid w:val="00C5138A"/>
    <w:rPr>
      <w:rFonts w:ascii="Times New Roman" w:eastAsia="Times New Roman" w:hAnsi="Times New Roman" w:cs="Times New Roman"/>
      <w:b/>
      <w:bCs/>
      <w:noProof/>
      <w:sz w:val="26"/>
      <w:szCs w:val="26"/>
    </w:rPr>
  </w:style>
  <w:style w:type="character" w:customStyle="1" w:styleId="80">
    <w:name w:val="כותרת 8 תו"/>
    <w:basedOn w:val="a0"/>
    <w:link w:val="8"/>
    <w:semiHidden/>
    <w:rsid w:val="00C5138A"/>
    <w:rPr>
      <w:rFonts w:ascii="Tahoma" w:eastAsia="Times New Roman" w:hAnsi="Tahoma" w:cs="Tahoma"/>
      <w:b/>
      <w:bCs/>
      <w:noProof/>
      <w:sz w:val="24"/>
      <w:szCs w:val="24"/>
    </w:rPr>
  </w:style>
  <w:style w:type="character" w:customStyle="1" w:styleId="Heading2">
    <w:name w:val="Heading 2 תו"/>
    <w:basedOn w:val="a0"/>
    <w:rsid w:val="00C5138A"/>
    <w:rPr>
      <w:noProof/>
      <w:sz w:val="26"/>
      <w:szCs w:val="26"/>
      <w:u w:val="single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אדר</dc:creator>
  <cp:keywords/>
  <dc:description/>
  <cp:lastModifiedBy>אילנה אדר</cp:lastModifiedBy>
  <cp:revision>1</cp:revision>
  <dcterms:created xsi:type="dcterms:W3CDTF">2012-12-06T10:57:00Z</dcterms:created>
  <dcterms:modified xsi:type="dcterms:W3CDTF">2012-12-06T10:58:00Z</dcterms:modified>
</cp:coreProperties>
</file>