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8750" w:type="dxa"/>
        <w:tblLook w:val="04A0" w:firstRow="1" w:lastRow="0" w:firstColumn="1" w:lastColumn="0" w:noHBand="0" w:noVBand="1"/>
        <w:tblCaption w:val="אפיון אופן פעולתם של קולטנים לגורמי גדילה ממשפחת טירוזין קינאז, אשר שינויים בהם גורמים לסרטן"/>
      </w:tblPr>
      <w:tblGrid>
        <w:gridCol w:w="1523"/>
        <w:gridCol w:w="7227"/>
      </w:tblGrid>
      <w:tr w:rsidR="00910ACD" w:rsidTr="00910ACD">
        <w:trPr>
          <w:trHeight w:val="706"/>
        </w:trPr>
        <w:tc>
          <w:tcPr>
            <w:tcW w:w="1523" w:type="dxa"/>
          </w:tcPr>
          <w:p w:rsidR="00910ACD" w:rsidRPr="00723909" w:rsidRDefault="00910ACD" w:rsidP="003A2DB3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 w:rsidRPr="00723909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السنة</w:t>
            </w:r>
          </w:p>
        </w:tc>
        <w:tc>
          <w:tcPr>
            <w:tcW w:w="7227" w:type="dxa"/>
          </w:tcPr>
          <w:p w:rsidR="00910ACD" w:rsidRDefault="00910ACD" w:rsidP="00773F49">
            <w:pPr>
              <w:rPr>
                <w:rtl/>
              </w:rPr>
            </w:pPr>
            <w:r>
              <w:rPr>
                <w:rFonts w:hint="cs"/>
                <w:rtl/>
              </w:rPr>
              <w:t>1987</w:t>
            </w:r>
          </w:p>
        </w:tc>
      </w:tr>
      <w:tr w:rsidR="00910ACD" w:rsidTr="00910ACD">
        <w:trPr>
          <w:trHeight w:val="664"/>
        </w:trPr>
        <w:tc>
          <w:tcPr>
            <w:tcW w:w="1523" w:type="dxa"/>
          </w:tcPr>
          <w:p w:rsidR="00910ACD" w:rsidRPr="00723909" w:rsidRDefault="00910ACD" w:rsidP="003A2DB3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 w:rsidRPr="00723909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الاكتشاف</w:t>
            </w:r>
          </w:p>
        </w:tc>
        <w:tc>
          <w:tcPr>
            <w:tcW w:w="7227" w:type="dxa"/>
          </w:tcPr>
          <w:p w:rsidR="00910ACD" w:rsidRDefault="00910ACD" w:rsidP="00910ACD">
            <w:pPr>
              <w:rPr>
                <w:rtl/>
                <w:lang w:bidi="ar-SA"/>
              </w:rPr>
            </w:pPr>
            <w:r>
              <w:rPr>
                <w:rFonts w:hint="cs"/>
                <w:rtl/>
                <w:lang w:bidi="ar-SA"/>
              </w:rPr>
              <w:t xml:space="preserve">تمييز طريقة عمل مستقبلات عوامل النمو من عائلة </w:t>
            </w:r>
            <w:proofErr w:type="spellStart"/>
            <w:r>
              <w:rPr>
                <w:rFonts w:hint="cs"/>
                <w:rtl/>
                <w:lang w:bidi="ar-SA"/>
              </w:rPr>
              <w:t>تيروزين</w:t>
            </w:r>
            <w:proofErr w:type="spellEnd"/>
            <w:r>
              <w:rPr>
                <w:rFonts w:hint="cs"/>
                <w:rtl/>
                <w:lang w:bidi="ar-SA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SA"/>
              </w:rPr>
              <w:t>كيناز</w:t>
            </w:r>
            <w:proofErr w:type="spellEnd"/>
            <w:r>
              <w:rPr>
                <w:rFonts w:hint="cs"/>
                <w:rtl/>
                <w:lang w:bidi="ar-SA"/>
              </w:rPr>
              <w:t>، حيث يؤ</w:t>
            </w:r>
            <w:r w:rsidR="0088504F">
              <w:rPr>
                <w:rFonts w:hint="cs"/>
                <w:rtl/>
                <w:lang w:bidi="ar-SA"/>
              </w:rPr>
              <w:t>دي التغيير فيها إلى مرض السرطان</w:t>
            </w:r>
          </w:p>
        </w:tc>
      </w:tr>
      <w:tr w:rsidR="00910ACD" w:rsidTr="00910ACD">
        <w:trPr>
          <w:trHeight w:val="706"/>
        </w:trPr>
        <w:tc>
          <w:tcPr>
            <w:tcW w:w="1523" w:type="dxa"/>
          </w:tcPr>
          <w:p w:rsidR="00910ACD" w:rsidRPr="00723909" w:rsidRDefault="00910ACD" w:rsidP="003A2DB3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 w:rsidRPr="00723909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الباحثون</w:t>
            </w:r>
            <w:r w:rsidRPr="00723909">
              <w:rPr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  <w:r w:rsidRPr="00723909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المشتركون</w:t>
            </w:r>
          </w:p>
        </w:tc>
        <w:tc>
          <w:tcPr>
            <w:tcW w:w="7227" w:type="dxa"/>
          </w:tcPr>
          <w:p w:rsidR="00910ACD" w:rsidRDefault="00910ACD" w:rsidP="00773F49"/>
          <w:p w:rsidR="00910ACD" w:rsidRPr="00406A46" w:rsidRDefault="00910ACD" w:rsidP="00910ACD">
            <w:pPr>
              <w:rPr>
                <w:rtl/>
              </w:rPr>
            </w:pPr>
            <w:r>
              <w:rPr>
                <w:rFonts w:hint="cs"/>
                <w:rtl/>
                <w:lang w:bidi="ar-SA"/>
              </w:rPr>
              <w:t xml:space="preserve">بروفسور يوسف يردن </w:t>
            </w:r>
          </w:p>
        </w:tc>
      </w:tr>
      <w:tr w:rsidR="00910ACD" w:rsidTr="00910ACD">
        <w:trPr>
          <w:trHeight w:val="664"/>
        </w:trPr>
        <w:tc>
          <w:tcPr>
            <w:tcW w:w="1523" w:type="dxa"/>
          </w:tcPr>
          <w:p w:rsidR="00910ACD" w:rsidRPr="00723909" w:rsidRDefault="00910ACD" w:rsidP="003A2DB3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 w:rsidRPr="00723909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صور</w:t>
            </w:r>
            <w:r w:rsidRPr="00723909">
              <w:rPr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  <w:r w:rsidRPr="00723909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الباحثون</w:t>
            </w:r>
          </w:p>
        </w:tc>
        <w:tc>
          <w:tcPr>
            <w:tcW w:w="7227" w:type="dxa"/>
          </w:tcPr>
          <w:p w:rsidR="00910ACD" w:rsidRDefault="00910ACD" w:rsidP="00773F49">
            <w:r>
              <w:rPr>
                <w:noProof/>
              </w:rPr>
              <w:drawing>
                <wp:inline distT="0" distB="0" distL="0" distR="0" wp14:anchorId="17C2D0CC" wp14:editId="27D0E180">
                  <wp:extent cx="2578735" cy="1502410"/>
                  <wp:effectExtent l="0" t="0" r="0" b="2540"/>
                  <wp:docPr id="19" name="תמונה 19" title="פרופ' יוסף ירד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פרופ' יוסף ירד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735" cy="1502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0ACD" w:rsidRPr="00910ACD" w:rsidRDefault="00910ACD" w:rsidP="00910ACD">
            <w:pPr>
              <w:rPr>
                <w:rtl/>
              </w:rPr>
            </w:pPr>
            <w:r w:rsidRPr="00910ACD">
              <w:rPr>
                <w:rFonts w:cs="Arial" w:hint="cs"/>
                <w:rtl/>
                <w:lang w:bidi="ar-SA"/>
              </w:rPr>
              <w:t xml:space="preserve">أُخذت الصورة من موقع </w:t>
            </w:r>
            <w:proofErr w:type="gramStart"/>
            <w:r w:rsidRPr="00910ACD">
              <w:rPr>
                <w:rFonts w:cs="Arial" w:hint="cs"/>
                <w:rtl/>
                <w:lang w:bidi="ar-SA"/>
              </w:rPr>
              <w:t xml:space="preserve">جائزة </w:t>
            </w:r>
            <w:r w:rsidRPr="00910ACD">
              <w:rPr>
                <w:rFonts w:cs="Arial"/>
                <w:rtl/>
                <w:lang w:bidi="ar-SA"/>
              </w:rPr>
              <w:t xml:space="preserve"> </w:t>
            </w:r>
            <w:proofErr w:type="spellStart"/>
            <w:r w:rsidRPr="00910ACD">
              <w:rPr>
                <w:rFonts w:cs="Arial"/>
                <w:rtl/>
              </w:rPr>
              <w:t>א.מ.ת</w:t>
            </w:r>
            <w:proofErr w:type="spellEnd"/>
            <w:proofErr w:type="gramEnd"/>
            <w:r w:rsidRPr="00910ACD">
              <w:rPr>
                <w:rFonts w:cs="Arial" w:hint="cs"/>
                <w:rtl/>
              </w:rPr>
              <w:t xml:space="preserve"> (אמנות, מדע ותרבות </w:t>
            </w:r>
            <w:r w:rsidRPr="00910ACD">
              <w:rPr>
                <w:rFonts w:cs="Arial"/>
                <w:rtl/>
              </w:rPr>
              <w:t>–</w:t>
            </w:r>
            <w:r w:rsidRPr="00910ACD">
              <w:rPr>
                <w:rFonts w:cs="Arial" w:hint="cs"/>
                <w:rtl/>
              </w:rPr>
              <w:t xml:space="preserve"> </w:t>
            </w:r>
            <w:r w:rsidRPr="00910ACD">
              <w:rPr>
                <w:rFonts w:cs="Arial" w:hint="cs"/>
                <w:rtl/>
                <w:lang w:bidi="ar-SA"/>
              </w:rPr>
              <w:t>الفن، العلم والثقافة)</w:t>
            </w:r>
          </w:p>
          <w:p w:rsidR="00910ACD" w:rsidRPr="004059A9" w:rsidRDefault="00910ACD" w:rsidP="00773F49">
            <w:pPr>
              <w:rPr>
                <w:rFonts w:asciiTheme="minorBidi" w:hAnsiTheme="minorBidi"/>
                <w:rtl/>
              </w:rPr>
            </w:pPr>
          </w:p>
        </w:tc>
      </w:tr>
      <w:tr w:rsidR="00910ACD" w:rsidTr="00910ACD">
        <w:trPr>
          <w:trHeight w:val="664"/>
        </w:trPr>
        <w:tc>
          <w:tcPr>
            <w:tcW w:w="1523" w:type="dxa"/>
          </w:tcPr>
          <w:p w:rsidR="00910ACD" w:rsidRPr="00723909" w:rsidRDefault="00910ACD" w:rsidP="003A2DB3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 w:rsidRPr="00723909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المؤسسة</w:t>
            </w:r>
            <w:r w:rsidRPr="00723909">
              <w:rPr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  <w:r w:rsidRPr="00723909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الأكاديمية</w:t>
            </w:r>
            <w:r w:rsidRPr="00723909">
              <w:rPr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  <w:r w:rsidRPr="00723909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التي</w:t>
            </w:r>
            <w:r w:rsidRPr="00723909">
              <w:rPr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  <w:r w:rsidRPr="00723909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يعمل</w:t>
            </w:r>
            <w:r w:rsidRPr="00723909">
              <w:rPr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  <w:r w:rsidRPr="00723909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فيها</w:t>
            </w:r>
            <w:r w:rsidRPr="00723909">
              <w:rPr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  <w:r w:rsidRPr="00723909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الباحثون</w:t>
            </w:r>
          </w:p>
        </w:tc>
        <w:tc>
          <w:tcPr>
            <w:tcW w:w="7227" w:type="dxa"/>
          </w:tcPr>
          <w:p w:rsidR="00910ACD" w:rsidRPr="004059A9" w:rsidRDefault="00910ACD" w:rsidP="00910ACD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  <w:lang w:bidi="ar-SA"/>
              </w:rPr>
              <w:t xml:space="preserve">معهد </w:t>
            </w:r>
            <w:r w:rsidR="0088504F">
              <w:rPr>
                <w:rFonts w:ascii="Arial" w:hAnsi="Arial" w:cs="Arial" w:hint="cs"/>
                <w:rtl/>
                <w:lang w:bidi="ar-SA"/>
              </w:rPr>
              <w:t>وايزمن، قسم المراقبة البيولوجية</w:t>
            </w:r>
            <w:r w:rsidRPr="004059A9">
              <w:rPr>
                <w:rFonts w:ascii="Arial" w:hAnsi="Arial" w:cs="Arial" w:hint="cs"/>
                <w:rtl/>
              </w:rPr>
              <w:t xml:space="preserve"> </w:t>
            </w:r>
          </w:p>
        </w:tc>
      </w:tr>
      <w:tr w:rsidR="00910ACD" w:rsidTr="00910ACD">
        <w:trPr>
          <w:trHeight w:val="664"/>
        </w:trPr>
        <w:tc>
          <w:tcPr>
            <w:tcW w:w="1523" w:type="dxa"/>
          </w:tcPr>
          <w:p w:rsidR="00910ACD" w:rsidRPr="00723909" w:rsidRDefault="00910ACD" w:rsidP="003A2DB3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 w:rsidRPr="00723909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جوائز</w:t>
            </w:r>
            <w:r w:rsidRPr="00723909">
              <w:rPr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  <w:r w:rsidRPr="00723909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مهمة</w:t>
            </w:r>
            <w:r w:rsidRPr="00723909">
              <w:rPr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  <w:r w:rsidRPr="00723909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حاز</w:t>
            </w:r>
            <w:r w:rsidRPr="00723909">
              <w:rPr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  <w:r w:rsidRPr="00723909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عليها</w:t>
            </w:r>
            <w:r w:rsidRPr="00723909">
              <w:rPr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  <w:r w:rsidRPr="00723909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الباحثون</w:t>
            </w:r>
          </w:p>
        </w:tc>
        <w:tc>
          <w:tcPr>
            <w:tcW w:w="7227" w:type="dxa"/>
          </w:tcPr>
          <w:p w:rsidR="00910ACD" w:rsidRDefault="00910ACD" w:rsidP="00CF057F">
            <w:pPr>
              <w:rPr>
                <w:rtl/>
              </w:rPr>
            </w:pPr>
          </w:p>
          <w:p w:rsidR="00910ACD" w:rsidRDefault="00910ACD" w:rsidP="00CF057F">
            <w:pPr>
              <w:rPr>
                <w:rtl/>
              </w:rPr>
            </w:pPr>
            <w:r>
              <w:rPr>
                <w:rFonts w:asciiTheme="minorBidi" w:hAnsiTheme="minorBidi" w:hint="cs"/>
                <w:rtl/>
                <w:lang w:bidi="ar-SA"/>
              </w:rPr>
              <w:t xml:space="preserve">حاز بروفسور </w:t>
            </w:r>
            <w:r>
              <w:rPr>
                <w:rFonts w:hint="cs"/>
                <w:rtl/>
                <w:lang w:bidi="ar-SA"/>
              </w:rPr>
              <w:t xml:space="preserve">يوسف يردن </w:t>
            </w:r>
            <w:r>
              <w:rPr>
                <w:rFonts w:asciiTheme="minorBidi" w:hAnsiTheme="minorBidi" w:hint="cs"/>
                <w:rtl/>
                <w:lang w:bidi="ar-SA"/>
              </w:rPr>
              <w:t>على:</w:t>
            </w:r>
          </w:p>
          <w:p w:rsidR="00910ACD" w:rsidRPr="00CF057F" w:rsidRDefault="00910ACD" w:rsidP="00910ACD">
            <w:pPr>
              <w:rPr>
                <w:rtl/>
              </w:rPr>
            </w:pPr>
            <w:r w:rsidRPr="005067CC">
              <w:rPr>
                <w:rFonts w:asciiTheme="minorBidi" w:hAnsiTheme="minorBidi" w:cs="Arial" w:hint="cs"/>
                <w:rtl/>
                <w:lang w:bidi="ar-SA"/>
              </w:rPr>
              <w:t xml:space="preserve">جائزة </w:t>
            </w:r>
            <w:r w:rsidRPr="005067CC">
              <w:rPr>
                <w:rFonts w:asciiTheme="minorBidi" w:hAnsiTheme="minorBidi" w:cs="Arial"/>
                <w:rtl/>
                <w:lang w:bidi="ar-SA"/>
              </w:rPr>
              <w:t xml:space="preserve"> </w:t>
            </w:r>
            <w:proofErr w:type="spellStart"/>
            <w:r w:rsidRPr="005067CC">
              <w:rPr>
                <w:rFonts w:asciiTheme="minorBidi" w:hAnsiTheme="minorBidi" w:cs="Arial"/>
                <w:rtl/>
              </w:rPr>
              <w:t>א.מ.ת</w:t>
            </w:r>
            <w:proofErr w:type="spellEnd"/>
            <w:r w:rsidRPr="005067CC">
              <w:rPr>
                <w:rFonts w:asciiTheme="minorBidi" w:hAnsiTheme="minorBidi" w:cs="Arial" w:hint="cs"/>
                <w:rtl/>
              </w:rPr>
              <w:t xml:space="preserve"> (אמנות, מדע ותרבות </w:t>
            </w:r>
            <w:r w:rsidRPr="005067CC">
              <w:rPr>
                <w:rFonts w:asciiTheme="minorBidi" w:hAnsiTheme="minorBidi" w:cs="Arial"/>
                <w:rtl/>
              </w:rPr>
              <w:t>–</w:t>
            </w:r>
            <w:r w:rsidRPr="005067CC">
              <w:rPr>
                <w:rFonts w:asciiTheme="minorBidi" w:hAnsiTheme="minorBidi" w:cs="Arial" w:hint="cs"/>
                <w:rtl/>
              </w:rPr>
              <w:t xml:space="preserve"> </w:t>
            </w:r>
            <w:r w:rsidRPr="005067CC">
              <w:rPr>
                <w:rFonts w:asciiTheme="minorBidi" w:hAnsiTheme="minorBidi" w:cs="Arial" w:hint="cs"/>
                <w:rtl/>
                <w:lang w:bidi="ar-SA"/>
              </w:rPr>
              <w:t>الفن، العلم والثقافة)</w:t>
            </w:r>
            <w:r>
              <w:rPr>
                <w:rFonts w:asciiTheme="minorBidi" w:hAnsiTheme="minorBidi" w:cs="Arial" w:hint="cs"/>
                <w:rtl/>
                <w:lang w:bidi="ar-SA"/>
              </w:rPr>
              <w:t xml:space="preserve"> سنة</w:t>
            </w:r>
            <w:r w:rsidRPr="003B7877">
              <w:rPr>
                <w:rFonts w:ascii="Arial" w:hAnsi="Arial" w:cs="Arial"/>
                <w:rtl/>
              </w:rPr>
              <w:t xml:space="preserve"> </w:t>
            </w:r>
            <w:r w:rsidRPr="00CF057F">
              <w:rPr>
                <w:rFonts w:hint="cs"/>
                <w:rtl/>
              </w:rPr>
              <w:t xml:space="preserve">2007 </w:t>
            </w:r>
            <w:r>
              <w:rPr>
                <w:rFonts w:asciiTheme="minorBidi" w:hAnsiTheme="minorBidi" w:hint="cs"/>
                <w:rtl/>
                <w:lang w:bidi="ar-SA"/>
              </w:rPr>
              <w:t>في علوم الحياة</w:t>
            </w:r>
            <w:r w:rsidRPr="00CF057F">
              <w:rPr>
                <w:rFonts w:asciiTheme="minorBidi" w:hAnsiTheme="minorBidi" w:hint="cs"/>
                <w:rtl/>
              </w:rPr>
              <w:t xml:space="preserve"> </w:t>
            </w:r>
            <w:r w:rsidRPr="00CF057F">
              <w:rPr>
                <w:rFonts w:asciiTheme="minorBidi" w:hAnsiTheme="minorBidi"/>
                <w:rtl/>
              </w:rPr>
              <w:t>–</w:t>
            </w:r>
            <w:r w:rsidRPr="00CF057F">
              <w:rPr>
                <w:rFonts w:asciiTheme="minorBidi" w:hAnsiTheme="minorBidi" w:hint="cs"/>
                <w:rtl/>
              </w:rPr>
              <w:t xml:space="preserve"> </w:t>
            </w:r>
            <w:proofErr w:type="spellStart"/>
            <w:r>
              <w:rPr>
                <w:rFonts w:asciiTheme="minorBidi" w:hAnsiTheme="minorBidi" w:hint="cs"/>
                <w:rtl/>
                <w:lang w:bidi="ar-SA"/>
              </w:rPr>
              <w:t>بيوكيمياء</w:t>
            </w:r>
            <w:proofErr w:type="spellEnd"/>
            <w:r>
              <w:rPr>
                <w:rFonts w:asciiTheme="minorBidi" w:hAnsiTheme="minorBidi" w:hint="cs"/>
                <w:rtl/>
                <w:lang w:bidi="ar-SA"/>
              </w:rPr>
              <w:t xml:space="preserve">. </w:t>
            </w:r>
            <w:r w:rsidRPr="00CF057F">
              <w:rPr>
                <w:rFonts w:asciiTheme="minorBidi" w:hAnsiTheme="minorBidi" w:hint="cs"/>
                <w:rtl/>
              </w:rPr>
              <w:t xml:space="preserve"> </w:t>
            </w:r>
          </w:p>
          <w:p w:rsidR="00910ACD" w:rsidRPr="00CF057F" w:rsidRDefault="00910ACD" w:rsidP="00910ACD">
            <w:pPr>
              <w:rPr>
                <w:rtl/>
              </w:rPr>
            </w:pPr>
            <w:r>
              <w:rPr>
                <w:rFonts w:hint="cs"/>
                <w:rtl/>
                <w:lang w:bidi="ar-SA"/>
              </w:rPr>
              <w:t>جائزة إسرائيل في</w:t>
            </w:r>
            <w:r w:rsidR="0088504F">
              <w:rPr>
                <w:rFonts w:hint="cs"/>
                <w:rtl/>
                <w:lang w:bidi="ar-SA"/>
              </w:rPr>
              <w:t xml:space="preserve"> بحث علوم الحياة</w:t>
            </w:r>
            <w:r>
              <w:rPr>
                <w:rFonts w:hint="cs"/>
                <w:rtl/>
                <w:lang w:bidi="ar-SA"/>
              </w:rPr>
              <w:t xml:space="preserve"> سنة </w:t>
            </w:r>
            <w:r w:rsidRPr="00CF057F">
              <w:rPr>
                <w:rFonts w:hint="cs"/>
                <w:rtl/>
              </w:rPr>
              <w:t xml:space="preserve">(2017) </w:t>
            </w:r>
          </w:p>
          <w:p w:rsidR="00910ACD" w:rsidRPr="000A1517" w:rsidRDefault="00910ACD" w:rsidP="00773F49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910ACD" w:rsidTr="00910ACD">
        <w:trPr>
          <w:trHeight w:val="664"/>
        </w:trPr>
        <w:tc>
          <w:tcPr>
            <w:tcW w:w="1523" w:type="dxa"/>
          </w:tcPr>
          <w:p w:rsidR="00910ACD" w:rsidRPr="00723909" w:rsidRDefault="00910ACD" w:rsidP="003A2DB3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 w:rsidRPr="00723909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الموضوع</w:t>
            </w:r>
            <w:r w:rsidRPr="00723909">
              <w:rPr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  <w:r w:rsidRPr="00723909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في</w:t>
            </w:r>
            <w:r w:rsidRPr="00723909">
              <w:rPr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  <w:r w:rsidRPr="00723909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المنهج</w:t>
            </w:r>
            <w:r w:rsidRPr="00723909">
              <w:rPr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  <w:r w:rsidRPr="00723909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التعليمي</w:t>
            </w:r>
            <w:r w:rsidRPr="00723909">
              <w:rPr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  <w:r w:rsidRPr="00723909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الذي</w:t>
            </w:r>
            <w:r w:rsidRPr="00723909">
              <w:rPr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  <w:r w:rsidRPr="00723909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يمكن</w:t>
            </w:r>
            <w:r w:rsidRPr="00723909">
              <w:rPr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  <w:r w:rsidRPr="00723909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أن</w:t>
            </w:r>
            <w:r w:rsidRPr="00723909">
              <w:rPr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  <w:r w:rsidRPr="00723909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نربط</w:t>
            </w:r>
            <w:r w:rsidRPr="00723909">
              <w:rPr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  <w:r w:rsidRPr="00723909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بينه</w:t>
            </w:r>
            <w:r w:rsidRPr="00723909">
              <w:rPr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  <w:r w:rsidRPr="00723909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وبين</w:t>
            </w:r>
            <w:r w:rsidRPr="00723909">
              <w:rPr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الاكتشاف</w:t>
            </w:r>
          </w:p>
        </w:tc>
        <w:tc>
          <w:tcPr>
            <w:tcW w:w="7227" w:type="dxa"/>
          </w:tcPr>
          <w:p w:rsidR="00910ACD" w:rsidRDefault="00910ACD" w:rsidP="00773F49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SA"/>
              </w:rPr>
              <w:t>الموضوع الأساسي</w:t>
            </w:r>
            <w:r w:rsidRPr="003B7877">
              <w:rPr>
                <w:rFonts w:ascii="Arial" w:hAnsi="Arial" w:cs="Arial"/>
                <w:b/>
                <w:bCs/>
                <w:rtl/>
              </w:rPr>
              <w:t>:</w:t>
            </w:r>
            <w:r w:rsidRPr="003B7877">
              <w:rPr>
                <w:rFonts w:ascii="Arial" w:hAnsi="Arial" w:cs="Arial"/>
                <w:rtl/>
              </w:rPr>
              <w:t xml:space="preserve"> </w:t>
            </w:r>
          </w:p>
          <w:p w:rsidR="00910ACD" w:rsidRDefault="00910ACD" w:rsidP="00910ACD">
            <w:pPr>
              <w:rPr>
                <w:rFonts w:ascii="Arial" w:hAnsi="Arial" w:cs="Arial"/>
                <w:rtl/>
                <w:lang w:bidi="ar-SA"/>
              </w:rPr>
            </w:pPr>
            <w:r>
              <w:rPr>
                <w:rFonts w:ascii="Arial" w:hAnsi="Arial" w:cs="Arial" w:hint="cs"/>
                <w:u w:val="single"/>
                <w:rtl/>
                <w:lang w:bidi="ar-SA"/>
              </w:rPr>
              <w:t>الخلي</w:t>
            </w:r>
            <w:r w:rsidR="0088504F">
              <w:rPr>
                <w:rFonts w:ascii="Arial" w:hAnsi="Arial" w:cs="Arial" w:hint="cs"/>
                <w:u w:val="single"/>
                <w:rtl/>
                <w:lang w:bidi="ar-SA"/>
              </w:rPr>
              <w:t>ّ</w:t>
            </w:r>
            <w:r>
              <w:rPr>
                <w:rFonts w:ascii="Arial" w:hAnsi="Arial" w:cs="Arial" w:hint="cs"/>
                <w:u w:val="single"/>
                <w:rtl/>
                <w:lang w:bidi="ar-SA"/>
              </w:rPr>
              <w:t>ة</w:t>
            </w:r>
            <w:r w:rsidRPr="003B7877">
              <w:rPr>
                <w:rFonts w:ascii="Arial" w:hAnsi="Arial" w:cs="Arial"/>
                <w:u w:val="single"/>
                <w:rtl/>
              </w:rPr>
              <w:t xml:space="preserve"> – </w:t>
            </w:r>
            <w:r>
              <w:rPr>
                <w:rFonts w:ascii="Arial" w:hAnsi="Arial" w:cs="Arial" w:hint="cs"/>
                <w:u w:val="single"/>
                <w:rtl/>
                <w:lang w:bidi="ar-SA"/>
              </w:rPr>
              <w:t>مبنى وأداء</w:t>
            </w:r>
          </w:p>
          <w:p w:rsidR="00910ACD" w:rsidRDefault="00910ACD" w:rsidP="00910ACD">
            <w:pPr>
              <w:spacing w:before="40"/>
              <w:ind w:right="720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  <w:lang w:bidi="ar-SA"/>
              </w:rPr>
              <w:t xml:space="preserve">من </w:t>
            </w:r>
            <w:r w:rsidRPr="004E095A">
              <w:rPr>
                <w:rFonts w:ascii="Arial" w:hAnsi="Arial" w:cs="Arial"/>
              </w:rPr>
              <w:t>DNA</w:t>
            </w:r>
            <w:r w:rsidRPr="004E095A">
              <w:rPr>
                <w:rFonts w:ascii="Arial" w:hAnsi="Arial" w:cs="Arial"/>
                <w:rtl/>
              </w:rPr>
              <w:t xml:space="preserve"> </w:t>
            </w:r>
            <w:r>
              <w:rPr>
                <w:rFonts w:ascii="Arial" w:hAnsi="Arial" w:cs="Arial" w:hint="cs"/>
                <w:rtl/>
                <w:lang w:bidi="ar-SA"/>
              </w:rPr>
              <w:t>إلى بروتين،</w:t>
            </w:r>
            <w:r w:rsidRPr="004E095A">
              <w:rPr>
                <w:rFonts w:ascii="Arial" w:hAnsi="Arial" w:cs="Arial" w:hint="cs"/>
                <w:rtl/>
              </w:rPr>
              <w:t xml:space="preserve"> </w:t>
            </w:r>
          </w:p>
          <w:p w:rsidR="00910ACD" w:rsidRDefault="00910ACD" w:rsidP="00910ACD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  <w:lang w:bidi="ar-SA"/>
              </w:rPr>
              <w:t>مراقبة التعبير عن الجينات بواسطة إشارات داخل الخلي</w:t>
            </w:r>
            <w:r w:rsidR="0088504F">
              <w:rPr>
                <w:rFonts w:ascii="Arial" w:hAnsi="Arial" w:cs="Arial" w:hint="cs"/>
                <w:rtl/>
                <w:lang w:bidi="ar-SA"/>
              </w:rPr>
              <w:t>ّ</w:t>
            </w:r>
            <w:r>
              <w:rPr>
                <w:rFonts w:ascii="Arial" w:hAnsi="Arial" w:cs="Arial" w:hint="cs"/>
                <w:rtl/>
                <w:lang w:bidi="ar-SA"/>
              </w:rPr>
              <w:t xml:space="preserve">ة وخارجها (هورمونات، مستقبلات). </w:t>
            </w:r>
          </w:p>
          <w:p w:rsidR="00910ACD" w:rsidRDefault="00910ACD" w:rsidP="00A703DA">
            <w:pPr>
              <w:spacing w:before="40"/>
              <w:ind w:right="720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  <w:lang w:bidi="ar-SA"/>
              </w:rPr>
              <w:t>يتم</w:t>
            </w:r>
            <w:r w:rsidR="0088504F">
              <w:rPr>
                <w:rFonts w:ascii="Arial" w:hAnsi="Arial" w:cs="Arial" w:hint="cs"/>
                <w:rtl/>
                <w:lang w:bidi="ar-SA"/>
              </w:rPr>
              <w:t>ّ</w:t>
            </w:r>
            <w:r>
              <w:rPr>
                <w:rFonts w:ascii="Arial" w:hAnsi="Arial" w:cs="Arial" w:hint="cs"/>
                <w:rtl/>
                <w:lang w:bidi="ar-SA"/>
              </w:rPr>
              <w:t xml:space="preserve"> تحديد </w:t>
            </w:r>
            <w:r w:rsidR="00A703DA">
              <w:rPr>
                <w:rFonts w:ascii="Arial" w:hAnsi="Arial" w:cs="Arial" w:hint="cs"/>
                <w:rtl/>
                <w:lang w:bidi="ar-SA"/>
              </w:rPr>
              <w:t>الوظائف المختلفة في الخلي</w:t>
            </w:r>
            <w:r w:rsidR="0088504F">
              <w:rPr>
                <w:rFonts w:ascii="Arial" w:hAnsi="Arial" w:cs="Arial" w:hint="cs"/>
                <w:rtl/>
                <w:lang w:bidi="ar-SA"/>
              </w:rPr>
              <w:t>ّ</w:t>
            </w:r>
            <w:r w:rsidR="00A703DA">
              <w:rPr>
                <w:rFonts w:ascii="Arial" w:hAnsi="Arial" w:cs="Arial" w:hint="cs"/>
                <w:rtl/>
                <w:lang w:bidi="ar-SA"/>
              </w:rPr>
              <w:t>ة، في الكائنات الحي</w:t>
            </w:r>
            <w:r w:rsidR="0088504F">
              <w:rPr>
                <w:rFonts w:ascii="Arial" w:hAnsi="Arial" w:cs="Arial" w:hint="cs"/>
                <w:rtl/>
                <w:lang w:bidi="ar-SA"/>
              </w:rPr>
              <w:t>ّ</w:t>
            </w:r>
            <w:r w:rsidR="00A703DA">
              <w:rPr>
                <w:rFonts w:ascii="Arial" w:hAnsi="Arial" w:cs="Arial" w:hint="cs"/>
                <w:rtl/>
                <w:lang w:bidi="ar-SA"/>
              </w:rPr>
              <w:t>ة متعد</w:t>
            </w:r>
            <w:r w:rsidR="0088504F">
              <w:rPr>
                <w:rFonts w:ascii="Arial" w:hAnsi="Arial" w:cs="Arial" w:hint="cs"/>
                <w:rtl/>
                <w:lang w:bidi="ar-SA"/>
              </w:rPr>
              <w:t>ّ</w:t>
            </w:r>
            <w:r w:rsidR="00A703DA">
              <w:rPr>
                <w:rFonts w:ascii="Arial" w:hAnsi="Arial" w:cs="Arial" w:hint="cs"/>
                <w:rtl/>
                <w:lang w:bidi="ar-SA"/>
              </w:rPr>
              <w:t>دة الخلايا، خلال التمايز، بواسطة عملي</w:t>
            </w:r>
            <w:r w:rsidR="0088504F">
              <w:rPr>
                <w:rFonts w:ascii="Arial" w:hAnsi="Arial" w:cs="Arial" w:hint="cs"/>
                <w:rtl/>
                <w:lang w:bidi="ar-SA"/>
              </w:rPr>
              <w:t>ّ</w:t>
            </w:r>
            <w:r w:rsidR="00A703DA">
              <w:rPr>
                <w:rFonts w:ascii="Arial" w:hAnsi="Arial" w:cs="Arial" w:hint="cs"/>
                <w:rtl/>
                <w:lang w:bidi="ar-SA"/>
              </w:rPr>
              <w:t xml:space="preserve">ات مراقبة على نشاط الجينات (تفعيل، تثبيط). </w:t>
            </w:r>
          </w:p>
          <w:p w:rsidR="00910ACD" w:rsidRPr="004E095A" w:rsidRDefault="00910ACD" w:rsidP="00773F49">
            <w:pPr>
              <w:spacing w:before="40"/>
              <w:ind w:right="720"/>
              <w:rPr>
                <w:rFonts w:ascii="Arial" w:hAnsi="Arial" w:cs="Arial"/>
              </w:rPr>
            </w:pPr>
          </w:p>
          <w:p w:rsidR="00910ACD" w:rsidRDefault="00A703DA" w:rsidP="00773F49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SA"/>
              </w:rPr>
              <w:t>موضوع التعمق</w:t>
            </w:r>
            <w:r w:rsidR="00910ACD" w:rsidRPr="003B7877">
              <w:rPr>
                <w:rFonts w:ascii="Arial" w:hAnsi="Arial" w:cs="Arial"/>
                <w:b/>
                <w:bCs/>
                <w:rtl/>
              </w:rPr>
              <w:t>:</w:t>
            </w:r>
            <w:r w:rsidR="00910ACD" w:rsidRPr="003B7877">
              <w:rPr>
                <w:rFonts w:ascii="Arial" w:hAnsi="Arial" w:cs="Arial"/>
                <w:rtl/>
              </w:rPr>
              <w:t xml:space="preserve"> </w:t>
            </w:r>
          </w:p>
          <w:p w:rsidR="00910ACD" w:rsidRPr="003B7877" w:rsidRDefault="00A703DA" w:rsidP="00A703DA">
            <w:pPr>
              <w:rPr>
                <w:rFonts w:ascii="Arial" w:hAnsi="Arial" w:cs="Arial"/>
                <w:u w:val="single"/>
                <w:rtl/>
              </w:rPr>
            </w:pPr>
            <w:r>
              <w:rPr>
                <w:rFonts w:ascii="Arial" w:hAnsi="Arial" w:cs="Arial" w:hint="cs"/>
                <w:u w:val="single"/>
                <w:rtl/>
                <w:lang w:bidi="ar-SA"/>
              </w:rPr>
              <w:t xml:space="preserve">مراقبة التعبير عن الجينات والهندسة الوراثية </w:t>
            </w:r>
          </w:p>
          <w:p w:rsidR="00910ACD" w:rsidRPr="00B85443" w:rsidRDefault="00A703DA" w:rsidP="00A703DA">
            <w:pPr>
              <w:rPr>
                <w:rFonts w:ascii="Arial" w:hAnsi="Arial"/>
                <w:lang w:bidi="ar-SA"/>
              </w:rPr>
            </w:pPr>
            <w:r>
              <w:rPr>
                <w:rFonts w:ascii="Arial" w:hAnsi="Arial" w:hint="cs"/>
                <w:rtl/>
                <w:lang w:bidi="ar-SA"/>
              </w:rPr>
              <w:t>يتم</w:t>
            </w:r>
            <w:r w:rsidR="0088504F">
              <w:rPr>
                <w:rFonts w:ascii="Arial" w:hAnsi="Arial" w:hint="cs"/>
                <w:rtl/>
                <w:lang w:bidi="ar-SA"/>
              </w:rPr>
              <w:t>ّ</w:t>
            </w:r>
            <w:r>
              <w:rPr>
                <w:rFonts w:ascii="Arial" w:hAnsi="Arial" w:hint="cs"/>
                <w:rtl/>
                <w:lang w:bidi="ar-SA"/>
              </w:rPr>
              <w:t xml:space="preserve"> التشخيص الوراثي للأمراض </w:t>
            </w:r>
            <w:r w:rsidR="00910ACD" w:rsidRPr="00B85443">
              <w:rPr>
                <w:rFonts w:ascii="Arial" w:hAnsi="Arial"/>
                <w:rtl/>
              </w:rPr>
              <w:t>/</w:t>
            </w:r>
            <w:r w:rsidR="00910ACD" w:rsidRPr="00B85443">
              <w:rPr>
                <w:rFonts w:ascii="Arial" w:hAnsi="Arial" w:hint="cs"/>
                <w:rtl/>
              </w:rPr>
              <w:t xml:space="preserve"> </w:t>
            </w:r>
            <w:r>
              <w:rPr>
                <w:rFonts w:ascii="Arial" w:hAnsi="Arial" w:hint="cs"/>
                <w:rtl/>
                <w:lang w:bidi="ar-SA"/>
              </w:rPr>
              <w:t>العيوب الوراثية بواسطة تمييز التغي</w:t>
            </w:r>
            <w:r w:rsidR="0088504F">
              <w:rPr>
                <w:rFonts w:ascii="Arial" w:hAnsi="Arial" w:hint="cs"/>
                <w:rtl/>
                <w:lang w:bidi="ar-SA"/>
              </w:rPr>
              <w:t>ّ</w:t>
            </w:r>
            <w:r>
              <w:rPr>
                <w:rFonts w:ascii="Arial" w:hAnsi="Arial" w:hint="cs"/>
                <w:rtl/>
                <w:lang w:bidi="ar-SA"/>
              </w:rPr>
              <w:t xml:space="preserve">رات في تسلسل </w:t>
            </w:r>
            <w:proofErr w:type="spellStart"/>
            <w:r>
              <w:rPr>
                <w:rFonts w:ascii="Arial" w:hAnsi="Arial" w:hint="cs"/>
                <w:rtl/>
                <w:lang w:bidi="ar-SA"/>
              </w:rPr>
              <w:t>النوكلوئوتيدات</w:t>
            </w:r>
            <w:proofErr w:type="spellEnd"/>
            <w:r>
              <w:rPr>
                <w:rFonts w:ascii="Arial" w:hAnsi="Arial" w:hint="cs"/>
                <w:rtl/>
                <w:lang w:bidi="ar-SA"/>
              </w:rPr>
              <w:t xml:space="preserve"> في جي</w:t>
            </w:r>
            <w:r w:rsidR="005304C9">
              <w:rPr>
                <w:rFonts w:ascii="Arial" w:hAnsi="Arial" w:hint="cs"/>
                <w:rtl/>
                <w:lang w:bidi="ar-SA"/>
              </w:rPr>
              <w:t xml:space="preserve">ن المرض، أو في منطقة المراقبة. </w:t>
            </w:r>
          </w:p>
          <w:p w:rsidR="00910ACD" w:rsidRPr="00B85443" w:rsidRDefault="00910ACD" w:rsidP="00773F49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910ACD" w:rsidTr="00910ACD">
        <w:trPr>
          <w:trHeight w:val="706"/>
        </w:trPr>
        <w:tc>
          <w:tcPr>
            <w:tcW w:w="1523" w:type="dxa"/>
          </w:tcPr>
          <w:p w:rsidR="00910ACD" w:rsidRPr="00723909" w:rsidRDefault="00910ACD" w:rsidP="003A2DB3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 w:rsidRPr="00723909">
              <w:rPr>
                <w:b/>
                <w:bCs/>
                <w:sz w:val="24"/>
                <w:szCs w:val="24"/>
              </w:rPr>
              <w:t>"</w:t>
            </w:r>
            <w:r w:rsidRPr="00723909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قصة</w:t>
            </w:r>
            <w:r w:rsidRPr="00723909">
              <w:rPr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  <w:r w:rsidRPr="00723909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الاكتشاف</w:t>
            </w:r>
            <w:r w:rsidRPr="00723909">
              <w:rPr>
                <w:b/>
                <w:bCs/>
                <w:sz w:val="24"/>
                <w:szCs w:val="24"/>
                <w:rtl/>
                <w:lang w:bidi="ar-SA"/>
              </w:rPr>
              <w:t xml:space="preserve">" </w:t>
            </w:r>
            <w:r w:rsidRPr="00723909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الاكتشاف</w:t>
            </w:r>
            <w:r w:rsidRPr="00723909">
              <w:rPr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  <w:r w:rsidRPr="00723909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والعمل</w:t>
            </w:r>
            <w:r w:rsidRPr="00723909">
              <w:rPr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  <w:r w:rsidRPr="00723909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العلمي</w:t>
            </w:r>
            <w:r w:rsidRPr="00723909">
              <w:rPr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  <w:r w:rsidRPr="00723909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للباحثين</w:t>
            </w:r>
          </w:p>
        </w:tc>
        <w:tc>
          <w:tcPr>
            <w:tcW w:w="7227" w:type="dxa"/>
          </w:tcPr>
          <w:p w:rsidR="00910ACD" w:rsidRPr="00411F77" w:rsidRDefault="00A703DA" w:rsidP="0088504F">
            <w:pPr>
              <w:pStyle w:val="NormalWeb"/>
              <w:shd w:val="clear" w:color="auto" w:fill="FFFFFF"/>
              <w:bidi/>
              <w:spacing w:before="120" w:beforeAutospacing="0" w:after="120" w:afterAutospacing="0" w:line="276" w:lineRule="auto"/>
              <w:rPr>
                <w:rFonts w:asciiTheme="minorBidi" w:eastAsiaTheme="minorHAnsi" w:hAnsiTheme="minorBidi" w:cs="Arial"/>
                <w:sz w:val="22"/>
                <w:szCs w:val="22"/>
                <w:rtl/>
              </w:rPr>
            </w:pPr>
            <w:r>
              <w:rPr>
                <w:rFonts w:asciiTheme="minorBidi" w:eastAsiaTheme="minorHAnsi" w:hAnsiTheme="minorBidi" w:cs="Arial" w:hint="cs"/>
                <w:sz w:val="22"/>
                <w:szCs w:val="22"/>
                <w:rtl/>
                <w:lang w:bidi="ar-SA"/>
              </w:rPr>
              <w:t>رك</w:t>
            </w:r>
            <w:r w:rsidR="0088504F">
              <w:rPr>
                <w:rFonts w:asciiTheme="minorBidi" w:eastAsiaTheme="minorHAnsi" w:hAnsiTheme="minorBidi" w:cs="Arial" w:hint="cs"/>
                <w:sz w:val="22"/>
                <w:szCs w:val="22"/>
                <w:rtl/>
                <w:lang w:bidi="ar-SA"/>
              </w:rPr>
              <w:t>ّ</w:t>
            </w:r>
            <w:r>
              <w:rPr>
                <w:rFonts w:asciiTheme="minorBidi" w:eastAsiaTheme="minorHAnsi" w:hAnsiTheme="minorBidi" w:cs="Arial" w:hint="cs"/>
                <w:sz w:val="22"/>
                <w:szCs w:val="22"/>
                <w:rtl/>
                <w:lang w:bidi="ar-SA"/>
              </w:rPr>
              <w:t>زت معظم أبحاث بروفسور يردن على مستقبلات عوامل النمو، وكان طلائعيًا في عزل عد</w:t>
            </w:r>
            <w:r w:rsidR="0088504F">
              <w:rPr>
                <w:rFonts w:asciiTheme="minorBidi" w:eastAsiaTheme="minorHAnsi" w:hAnsiTheme="minorBidi" w:cs="Arial" w:hint="cs"/>
                <w:sz w:val="22"/>
                <w:szCs w:val="22"/>
                <w:rtl/>
                <w:lang w:bidi="ar-SA"/>
              </w:rPr>
              <w:t>ّ</w:t>
            </w:r>
            <w:r>
              <w:rPr>
                <w:rFonts w:asciiTheme="minorBidi" w:eastAsiaTheme="minorHAnsi" w:hAnsiTheme="minorBidi" w:cs="Arial" w:hint="cs"/>
                <w:sz w:val="22"/>
                <w:szCs w:val="22"/>
                <w:rtl/>
                <w:lang w:bidi="ar-SA"/>
              </w:rPr>
              <w:t>ة عوامل نمو مع مستقبلاتها، وقد أد</w:t>
            </w:r>
            <w:r w:rsidR="0088504F">
              <w:rPr>
                <w:rFonts w:asciiTheme="minorBidi" w:eastAsiaTheme="minorHAnsi" w:hAnsiTheme="minorBidi" w:cs="Arial" w:hint="cs"/>
                <w:sz w:val="22"/>
                <w:szCs w:val="22"/>
                <w:rtl/>
                <w:lang w:bidi="ar-SA"/>
              </w:rPr>
              <w:t>ّ</w:t>
            </w:r>
            <w:r>
              <w:rPr>
                <w:rFonts w:asciiTheme="minorBidi" w:eastAsiaTheme="minorHAnsi" w:hAnsiTheme="minorBidi" w:cs="Arial" w:hint="cs"/>
                <w:sz w:val="22"/>
                <w:szCs w:val="22"/>
                <w:rtl/>
                <w:lang w:bidi="ar-SA"/>
              </w:rPr>
              <w:t>ت مكتشفاته عن مبنى وأداء المستقبلات وعوامل النمو إلى الاعتراف بأهميتها للأداء السليم للخلايا، وكيف يؤد</w:t>
            </w:r>
            <w:r w:rsidR="0088504F">
              <w:rPr>
                <w:rFonts w:asciiTheme="minorBidi" w:eastAsiaTheme="minorHAnsi" w:hAnsiTheme="minorBidi" w:cs="Arial" w:hint="cs"/>
                <w:sz w:val="22"/>
                <w:szCs w:val="22"/>
                <w:rtl/>
                <w:lang w:bidi="ar-SA"/>
              </w:rPr>
              <w:t>ّ</w:t>
            </w:r>
            <w:r>
              <w:rPr>
                <w:rFonts w:asciiTheme="minorBidi" w:eastAsiaTheme="minorHAnsi" w:hAnsiTheme="minorBidi" w:cs="Arial" w:hint="cs"/>
                <w:sz w:val="22"/>
                <w:szCs w:val="22"/>
                <w:rtl/>
                <w:lang w:bidi="ar-SA"/>
              </w:rPr>
              <w:t>ي تشويش في عملها إلى السرطان</w:t>
            </w:r>
            <w:r w:rsidR="0088504F">
              <w:rPr>
                <w:rFonts w:asciiTheme="minorBidi" w:eastAsiaTheme="minorHAnsi" w:hAnsiTheme="minorBidi" w:cs="Arial" w:hint="cs"/>
                <w:sz w:val="22"/>
                <w:szCs w:val="22"/>
                <w:rtl/>
                <w:lang w:bidi="ar-SA"/>
              </w:rPr>
              <w:t>؟</w:t>
            </w:r>
            <w:r>
              <w:rPr>
                <w:rFonts w:asciiTheme="minorBidi" w:eastAsiaTheme="minorHAnsi" w:hAnsiTheme="minorBidi" w:cs="Arial" w:hint="cs"/>
                <w:sz w:val="22"/>
                <w:szCs w:val="22"/>
                <w:rtl/>
                <w:lang w:bidi="ar-SA"/>
              </w:rPr>
              <w:t xml:space="preserve"> </w:t>
            </w:r>
          </w:p>
          <w:p w:rsidR="00910ACD" w:rsidRDefault="00A703DA" w:rsidP="004F66DC">
            <w:pPr>
              <w:pStyle w:val="NormalWeb"/>
              <w:shd w:val="clear" w:color="auto" w:fill="FFFFFF"/>
              <w:bidi/>
              <w:spacing w:before="120" w:beforeAutospacing="0" w:after="120" w:afterAutospacing="0" w:line="276" w:lineRule="auto"/>
              <w:rPr>
                <w:rFonts w:asciiTheme="minorBidi" w:eastAsiaTheme="minorHAnsi" w:hAnsiTheme="minorBidi" w:cs="Arial"/>
                <w:sz w:val="22"/>
                <w:szCs w:val="22"/>
                <w:rtl/>
              </w:rPr>
            </w:pPr>
            <w:r>
              <w:rPr>
                <w:rFonts w:asciiTheme="minorBidi" w:eastAsiaTheme="minorHAnsi" w:hAnsiTheme="minorBidi" w:cs="Arial" w:hint="cs"/>
                <w:sz w:val="22"/>
                <w:szCs w:val="22"/>
                <w:rtl/>
                <w:lang w:bidi="ar-SA"/>
              </w:rPr>
              <w:t>عوامل النمو هي بروتينات تشبه الهورمونات، ترتبط بمستقبلات خاص</w:t>
            </w:r>
            <w:r w:rsidR="0088504F">
              <w:rPr>
                <w:rFonts w:asciiTheme="minorBidi" w:eastAsiaTheme="minorHAnsi" w:hAnsiTheme="minorBidi" w:cs="Arial" w:hint="cs"/>
                <w:sz w:val="22"/>
                <w:szCs w:val="22"/>
                <w:rtl/>
                <w:lang w:bidi="ar-SA"/>
              </w:rPr>
              <w:t>ّ</w:t>
            </w:r>
            <w:r>
              <w:rPr>
                <w:rFonts w:asciiTheme="minorBidi" w:eastAsiaTheme="minorHAnsi" w:hAnsiTheme="minorBidi" w:cs="Arial" w:hint="cs"/>
                <w:sz w:val="22"/>
                <w:szCs w:val="22"/>
                <w:rtl/>
                <w:lang w:bidi="ar-SA"/>
              </w:rPr>
              <w:t xml:space="preserve">ة على أغشية الخلايا، </w:t>
            </w:r>
            <w:r w:rsidR="004F66DC">
              <w:rPr>
                <w:rFonts w:asciiTheme="minorBidi" w:eastAsiaTheme="minorHAnsi" w:hAnsiTheme="minorBidi" w:cs="Arial" w:hint="cs"/>
                <w:sz w:val="22"/>
                <w:szCs w:val="22"/>
                <w:rtl/>
                <w:lang w:bidi="ar-SA"/>
              </w:rPr>
              <w:t>وتفع</w:t>
            </w:r>
            <w:r w:rsidR="0088504F">
              <w:rPr>
                <w:rFonts w:asciiTheme="minorBidi" w:eastAsiaTheme="minorHAnsi" w:hAnsiTheme="minorBidi" w:cs="Arial" w:hint="cs"/>
                <w:sz w:val="22"/>
                <w:szCs w:val="22"/>
                <w:rtl/>
                <w:lang w:bidi="ar-SA"/>
              </w:rPr>
              <w:t>ّ</w:t>
            </w:r>
            <w:r w:rsidR="004F66DC">
              <w:rPr>
                <w:rFonts w:asciiTheme="minorBidi" w:eastAsiaTheme="minorHAnsi" w:hAnsiTheme="minorBidi" w:cs="Arial" w:hint="cs"/>
                <w:sz w:val="22"/>
                <w:szCs w:val="22"/>
                <w:rtl/>
                <w:lang w:bidi="ar-SA"/>
              </w:rPr>
              <w:t>ل سلسلة من الأحداث تحف</w:t>
            </w:r>
            <w:r w:rsidR="0088504F">
              <w:rPr>
                <w:rFonts w:asciiTheme="minorBidi" w:eastAsiaTheme="minorHAnsi" w:hAnsiTheme="minorBidi" w:cs="Arial" w:hint="cs"/>
                <w:sz w:val="22"/>
                <w:szCs w:val="22"/>
                <w:rtl/>
                <w:lang w:bidi="ar-SA"/>
              </w:rPr>
              <w:t>ّ</w:t>
            </w:r>
            <w:r w:rsidR="004F66DC">
              <w:rPr>
                <w:rFonts w:asciiTheme="minorBidi" w:eastAsiaTheme="minorHAnsi" w:hAnsiTheme="minorBidi" w:cs="Arial" w:hint="cs"/>
                <w:sz w:val="22"/>
                <w:szCs w:val="22"/>
                <w:rtl/>
                <w:lang w:bidi="ar-SA"/>
              </w:rPr>
              <w:t>ز انقسام الخلايا وتمايزها. وهي المسؤولة أيضًا عن التسريع المراقب لانقسام الخلايا في الجسم، مثلًا: بعد حدوث جرح في الجسم. تتجاهل الخلي</w:t>
            </w:r>
            <w:r w:rsidR="0088504F">
              <w:rPr>
                <w:rFonts w:asciiTheme="minorBidi" w:eastAsiaTheme="minorHAnsi" w:hAnsiTheme="minorBidi" w:cs="Arial" w:hint="cs"/>
                <w:sz w:val="22"/>
                <w:szCs w:val="22"/>
                <w:rtl/>
                <w:lang w:bidi="ar-SA"/>
              </w:rPr>
              <w:t>ّ</w:t>
            </w:r>
            <w:r w:rsidR="004F66DC">
              <w:rPr>
                <w:rFonts w:asciiTheme="minorBidi" w:eastAsiaTheme="minorHAnsi" w:hAnsiTheme="minorBidi" w:cs="Arial" w:hint="cs"/>
                <w:sz w:val="22"/>
                <w:szCs w:val="22"/>
                <w:rtl/>
                <w:lang w:bidi="ar-SA"/>
              </w:rPr>
              <w:t xml:space="preserve">ة السرطانية هذه المراقبة وتنقسم بطريقة لا تخضع للمراقبة. </w:t>
            </w:r>
          </w:p>
          <w:p w:rsidR="004F66DC" w:rsidRPr="00411F77" w:rsidRDefault="004F66DC" w:rsidP="004F66DC">
            <w:pPr>
              <w:pStyle w:val="NormalWeb"/>
              <w:shd w:val="clear" w:color="auto" w:fill="FFFFFF"/>
              <w:bidi/>
              <w:spacing w:before="120" w:beforeAutospacing="0" w:after="120" w:afterAutospacing="0" w:line="276" w:lineRule="auto"/>
              <w:rPr>
                <w:rFonts w:asciiTheme="minorBidi" w:eastAsiaTheme="minorHAnsi" w:hAnsiTheme="minorBidi" w:cs="Arial"/>
                <w:sz w:val="22"/>
                <w:szCs w:val="22"/>
                <w:rtl/>
              </w:rPr>
            </w:pPr>
          </w:p>
          <w:p w:rsidR="004F66DC" w:rsidRDefault="004F66DC" w:rsidP="0088504F">
            <w:pPr>
              <w:pStyle w:val="NormalWeb"/>
              <w:shd w:val="clear" w:color="auto" w:fill="FFFFFF"/>
              <w:bidi/>
              <w:spacing w:before="120" w:beforeAutospacing="0" w:after="120" w:afterAutospacing="0" w:line="276" w:lineRule="auto"/>
              <w:rPr>
                <w:rFonts w:asciiTheme="minorBidi" w:eastAsiaTheme="minorHAnsi" w:hAnsiTheme="minorBidi" w:cs="Arial"/>
                <w:sz w:val="22"/>
                <w:szCs w:val="22"/>
                <w:rtl/>
              </w:rPr>
            </w:pPr>
            <w:r>
              <w:rPr>
                <w:rFonts w:asciiTheme="minorBidi" w:eastAsiaTheme="minorHAnsi" w:hAnsiTheme="minorBidi" w:cs="Arial" w:hint="cs"/>
                <w:sz w:val="22"/>
                <w:szCs w:val="22"/>
                <w:rtl/>
                <w:lang w:bidi="ar-SA"/>
              </w:rPr>
              <w:lastRenderedPageBreak/>
              <w:t xml:space="preserve">اكتشف بروفسور يردن وفريقه، في سنوات الثمانينيات، عائلة من المستقبلات </w:t>
            </w:r>
            <w:r w:rsidR="0088504F">
              <w:rPr>
                <w:rFonts w:asciiTheme="minorBidi" w:eastAsiaTheme="minorHAnsi" w:hAnsiTheme="minorBidi" w:cs="Arial" w:hint="cs"/>
                <w:sz w:val="22"/>
                <w:szCs w:val="22"/>
                <w:rtl/>
                <w:lang w:bidi="ar-SA"/>
              </w:rPr>
              <w:t>في</w:t>
            </w:r>
            <w:r>
              <w:rPr>
                <w:rFonts w:asciiTheme="minorBidi" w:eastAsiaTheme="minorHAnsi" w:hAnsiTheme="minorBidi" w:cs="Arial" w:hint="cs"/>
                <w:sz w:val="22"/>
                <w:szCs w:val="22"/>
                <w:rtl/>
                <w:lang w:bidi="ar-SA"/>
              </w:rPr>
              <w:t xml:space="preserve"> غشاء الخلي</w:t>
            </w:r>
            <w:r w:rsidR="0088504F">
              <w:rPr>
                <w:rFonts w:asciiTheme="minorBidi" w:eastAsiaTheme="minorHAnsi" w:hAnsiTheme="minorBidi" w:cs="Arial" w:hint="cs"/>
                <w:sz w:val="22"/>
                <w:szCs w:val="22"/>
                <w:rtl/>
                <w:lang w:bidi="ar-SA"/>
              </w:rPr>
              <w:t>ّ</w:t>
            </w:r>
            <w:r>
              <w:rPr>
                <w:rFonts w:asciiTheme="minorBidi" w:eastAsiaTheme="minorHAnsi" w:hAnsiTheme="minorBidi" w:cs="Arial" w:hint="cs"/>
                <w:sz w:val="22"/>
                <w:szCs w:val="22"/>
                <w:rtl/>
                <w:lang w:bidi="ar-SA"/>
              </w:rPr>
              <w:t xml:space="preserve">ة، حيث يوجد </w:t>
            </w:r>
            <w:proofErr w:type="gramStart"/>
            <w:r>
              <w:rPr>
                <w:rFonts w:asciiTheme="minorBidi" w:eastAsiaTheme="minorHAnsi" w:hAnsiTheme="minorBidi" w:cs="Arial" w:hint="cs"/>
                <w:sz w:val="22"/>
                <w:szCs w:val="22"/>
                <w:rtl/>
                <w:lang w:bidi="ar-SA"/>
              </w:rPr>
              <w:t>لها  قسم</w:t>
            </w:r>
            <w:proofErr w:type="gramEnd"/>
            <w:r>
              <w:rPr>
                <w:rFonts w:asciiTheme="minorBidi" w:eastAsiaTheme="minorHAnsi" w:hAnsiTheme="minorBidi" w:cs="Arial" w:hint="cs"/>
                <w:sz w:val="22"/>
                <w:szCs w:val="22"/>
                <w:rtl/>
                <w:lang w:bidi="ar-SA"/>
              </w:rPr>
              <w:t xml:space="preserve"> خارج الخلي</w:t>
            </w:r>
            <w:r w:rsidR="0088504F">
              <w:rPr>
                <w:rFonts w:asciiTheme="minorBidi" w:eastAsiaTheme="minorHAnsi" w:hAnsiTheme="minorBidi" w:cs="Arial" w:hint="cs"/>
                <w:sz w:val="22"/>
                <w:szCs w:val="22"/>
                <w:rtl/>
                <w:lang w:bidi="ar-SA"/>
              </w:rPr>
              <w:t>ّ</w:t>
            </w:r>
            <w:r>
              <w:rPr>
                <w:rFonts w:asciiTheme="minorBidi" w:eastAsiaTheme="minorHAnsi" w:hAnsiTheme="minorBidi" w:cs="Arial" w:hint="cs"/>
                <w:sz w:val="22"/>
                <w:szCs w:val="22"/>
                <w:rtl/>
                <w:lang w:bidi="ar-SA"/>
              </w:rPr>
              <w:t xml:space="preserve">ة، قسم </w:t>
            </w:r>
            <w:r w:rsidR="0088504F">
              <w:rPr>
                <w:rFonts w:asciiTheme="minorBidi" w:eastAsiaTheme="minorHAnsi" w:hAnsiTheme="minorBidi" w:cs="Arial" w:hint="cs"/>
                <w:sz w:val="22"/>
                <w:szCs w:val="22"/>
                <w:rtl/>
                <w:lang w:bidi="ar-SA"/>
              </w:rPr>
              <w:t xml:space="preserve">داخل </w:t>
            </w:r>
            <w:r>
              <w:rPr>
                <w:rFonts w:asciiTheme="minorBidi" w:eastAsiaTheme="minorHAnsi" w:hAnsiTheme="minorBidi" w:cs="Arial" w:hint="cs"/>
                <w:sz w:val="22"/>
                <w:szCs w:val="22"/>
                <w:rtl/>
                <w:lang w:bidi="ar-SA"/>
              </w:rPr>
              <w:t>غشاء الخلية وقسم داخل الخلي</w:t>
            </w:r>
            <w:r w:rsidR="0088504F">
              <w:rPr>
                <w:rFonts w:asciiTheme="minorBidi" w:eastAsiaTheme="minorHAnsi" w:hAnsiTheme="minorBidi" w:cs="Arial" w:hint="cs"/>
                <w:sz w:val="22"/>
                <w:szCs w:val="22"/>
                <w:rtl/>
                <w:lang w:bidi="ar-SA"/>
              </w:rPr>
              <w:t>ّ</w:t>
            </w:r>
            <w:r>
              <w:rPr>
                <w:rFonts w:asciiTheme="minorBidi" w:eastAsiaTheme="minorHAnsi" w:hAnsiTheme="minorBidi" w:cs="Arial" w:hint="cs"/>
                <w:sz w:val="22"/>
                <w:szCs w:val="22"/>
                <w:rtl/>
                <w:lang w:bidi="ar-SA"/>
              </w:rPr>
              <w:t>ة.</w:t>
            </w:r>
            <w:r w:rsidR="005304C9">
              <w:rPr>
                <w:rFonts w:asciiTheme="minorBidi" w:eastAsiaTheme="minorHAnsi" w:hAnsiTheme="minorBidi" w:cs="Arial" w:hint="cs"/>
                <w:sz w:val="22"/>
                <w:szCs w:val="22"/>
                <w:rtl/>
                <w:lang w:bidi="ar-SA"/>
              </w:rPr>
              <w:t xml:space="preserve"> </w:t>
            </w:r>
          </w:p>
          <w:p w:rsidR="00910ACD" w:rsidRDefault="004F66DC" w:rsidP="00565373">
            <w:pPr>
              <w:pStyle w:val="NormalWeb"/>
              <w:shd w:val="clear" w:color="auto" w:fill="FFFFFF"/>
              <w:bidi/>
              <w:spacing w:before="120" w:beforeAutospacing="0" w:after="120" w:afterAutospacing="0" w:line="276" w:lineRule="auto"/>
              <w:rPr>
                <w:rFonts w:asciiTheme="minorBidi" w:eastAsiaTheme="minorHAnsi" w:hAnsiTheme="minorBidi" w:cs="Arial"/>
                <w:sz w:val="22"/>
                <w:szCs w:val="22"/>
                <w:rtl/>
                <w:lang w:bidi="ar-SA"/>
              </w:rPr>
            </w:pPr>
            <w:r>
              <w:rPr>
                <w:rFonts w:asciiTheme="minorBidi" w:eastAsiaTheme="minorHAnsi" w:hAnsiTheme="minorBidi" w:cs="Arial" w:hint="cs"/>
                <w:sz w:val="22"/>
                <w:szCs w:val="22"/>
                <w:rtl/>
                <w:lang w:bidi="ar-SA"/>
              </w:rPr>
              <w:t>يرتبط عامل نمو معي</w:t>
            </w:r>
            <w:r w:rsidR="0088504F">
              <w:rPr>
                <w:rFonts w:asciiTheme="minorBidi" w:eastAsiaTheme="minorHAnsi" w:hAnsiTheme="minorBidi" w:cs="Arial" w:hint="cs"/>
                <w:sz w:val="22"/>
                <w:szCs w:val="22"/>
                <w:rtl/>
                <w:lang w:bidi="ar-SA"/>
              </w:rPr>
              <w:t>ّ</w:t>
            </w:r>
            <w:r>
              <w:rPr>
                <w:rFonts w:asciiTheme="minorBidi" w:eastAsiaTheme="minorHAnsi" w:hAnsiTheme="minorBidi" w:cs="Arial" w:hint="cs"/>
                <w:sz w:val="22"/>
                <w:szCs w:val="22"/>
                <w:rtl/>
                <w:lang w:bidi="ar-SA"/>
              </w:rPr>
              <w:t>ن في القسم الخارجي للمستقبل</w:t>
            </w:r>
            <w:r w:rsidR="00820BBC">
              <w:rPr>
                <w:rFonts w:asciiTheme="minorBidi" w:eastAsiaTheme="minorHAnsi" w:hAnsiTheme="minorBidi" w:cs="Arial" w:hint="cs"/>
                <w:sz w:val="22"/>
                <w:szCs w:val="22"/>
                <w:rtl/>
                <w:lang w:bidi="ar-SA"/>
              </w:rPr>
              <w:t>، أم</w:t>
            </w:r>
            <w:r w:rsidR="0088504F">
              <w:rPr>
                <w:rFonts w:asciiTheme="minorBidi" w:eastAsiaTheme="minorHAnsi" w:hAnsiTheme="minorBidi" w:cs="Arial" w:hint="cs"/>
                <w:sz w:val="22"/>
                <w:szCs w:val="22"/>
                <w:rtl/>
                <w:lang w:bidi="ar-SA"/>
              </w:rPr>
              <w:t>ّ</w:t>
            </w:r>
            <w:r w:rsidR="00820BBC">
              <w:rPr>
                <w:rFonts w:asciiTheme="minorBidi" w:eastAsiaTheme="minorHAnsi" w:hAnsiTheme="minorBidi" w:cs="Arial" w:hint="cs"/>
                <w:sz w:val="22"/>
                <w:szCs w:val="22"/>
                <w:rtl/>
                <w:lang w:bidi="ar-SA"/>
              </w:rPr>
              <w:t>ا القسم الداخلي في الخلي</w:t>
            </w:r>
            <w:r w:rsidR="0088504F">
              <w:rPr>
                <w:rFonts w:asciiTheme="minorBidi" w:eastAsiaTheme="minorHAnsi" w:hAnsiTheme="minorBidi" w:cs="Arial" w:hint="cs"/>
                <w:sz w:val="22"/>
                <w:szCs w:val="22"/>
                <w:rtl/>
                <w:lang w:bidi="ar-SA"/>
              </w:rPr>
              <w:t>ّ</w:t>
            </w:r>
            <w:r w:rsidR="00820BBC">
              <w:rPr>
                <w:rFonts w:asciiTheme="minorBidi" w:eastAsiaTheme="minorHAnsi" w:hAnsiTheme="minorBidi" w:cs="Arial" w:hint="cs"/>
                <w:sz w:val="22"/>
                <w:szCs w:val="22"/>
                <w:rtl/>
                <w:lang w:bidi="ar-SA"/>
              </w:rPr>
              <w:t xml:space="preserve">ة يحتوي على إنزيم يضيف ذرة فوسفات إلى الحامض الأميني </w:t>
            </w:r>
            <w:proofErr w:type="spellStart"/>
            <w:r w:rsidR="00820BBC">
              <w:rPr>
                <w:rFonts w:asciiTheme="minorBidi" w:eastAsiaTheme="minorHAnsi" w:hAnsiTheme="minorBidi" w:cs="Arial" w:hint="cs"/>
                <w:sz w:val="22"/>
                <w:szCs w:val="22"/>
                <w:rtl/>
                <w:lang w:bidi="ar-SA"/>
              </w:rPr>
              <w:t>تيروزين</w:t>
            </w:r>
            <w:proofErr w:type="spellEnd"/>
            <w:r w:rsidR="00820BBC">
              <w:rPr>
                <w:rFonts w:asciiTheme="minorBidi" w:eastAsiaTheme="minorHAnsi" w:hAnsiTheme="minorBidi" w:cs="Arial" w:hint="cs"/>
                <w:sz w:val="22"/>
                <w:szCs w:val="22"/>
                <w:rtl/>
                <w:lang w:bidi="ar-SA"/>
              </w:rPr>
              <w:t xml:space="preserve"> في بروتينات معي</w:t>
            </w:r>
            <w:r w:rsidR="0088504F">
              <w:rPr>
                <w:rFonts w:asciiTheme="minorBidi" w:eastAsiaTheme="minorHAnsi" w:hAnsiTheme="minorBidi" w:cs="Arial" w:hint="cs"/>
                <w:sz w:val="22"/>
                <w:szCs w:val="22"/>
                <w:rtl/>
                <w:lang w:bidi="ar-SA"/>
              </w:rPr>
              <w:t>ّ</w:t>
            </w:r>
            <w:r w:rsidR="00820BBC">
              <w:rPr>
                <w:rFonts w:asciiTheme="minorBidi" w:eastAsiaTheme="minorHAnsi" w:hAnsiTheme="minorBidi" w:cs="Arial" w:hint="cs"/>
                <w:sz w:val="22"/>
                <w:szCs w:val="22"/>
                <w:rtl/>
                <w:lang w:bidi="ar-SA"/>
              </w:rPr>
              <w:t>نة داخل الخلي</w:t>
            </w:r>
            <w:r w:rsidR="0088504F">
              <w:rPr>
                <w:rFonts w:asciiTheme="minorBidi" w:eastAsiaTheme="minorHAnsi" w:hAnsiTheme="minorBidi" w:cs="Arial" w:hint="cs"/>
                <w:sz w:val="22"/>
                <w:szCs w:val="22"/>
                <w:rtl/>
                <w:lang w:bidi="ar-SA"/>
              </w:rPr>
              <w:t>ّ</w:t>
            </w:r>
            <w:r w:rsidR="00820BBC">
              <w:rPr>
                <w:rFonts w:asciiTheme="minorBidi" w:eastAsiaTheme="minorHAnsi" w:hAnsiTheme="minorBidi" w:cs="Arial" w:hint="cs"/>
                <w:sz w:val="22"/>
                <w:szCs w:val="22"/>
                <w:rtl/>
                <w:lang w:bidi="ar-SA"/>
              </w:rPr>
              <w:t xml:space="preserve">ة. لذا سُميت هذه المستقبلات </w:t>
            </w:r>
            <w:proofErr w:type="spellStart"/>
            <w:r w:rsidR="00820BBC">
              <w:rPr>
                <w:rFonts w:asciiTheme="minorBidi" w:eastAsiaTheme="minorHAnsi" w:hAnsiTheme="minorBidi" w:cs="Arial" w:hint="cs"/>
                <w:sz w:val="22"/>
                <w:szCs w:val="22"/>
                <w:rtl/>
                <w:lang w:bidi="ar-SA"/>
              </w:rPr>
              <w:t>تيروزين</w:t>
            </w:r>
            <w:proofErr w:type="spellEnd"/>
            <w:r w:rsidR="00820BBC">
              <w:rPr>
                <w:rFonts w:asciiTheme="minorBidi" w:eastAsiaTheme="minorHAnsi" w:hAnsiTheme="minorBidi" w:cs="Arial" w:hint="cs"/>
                <w:sz w:val="22"/>
                <w:szCs w:val="22"/>
                <w:rtl/>
                <w:lang w:bidi="ar-SA"/>
              </w:rPr>
              <w:t xml:space="preserve"> </w:t>
            </w:r>
            <w:proofErr w:type="spellStart"/>
            <w:r w:rsidR="00820BBC">
              <w:rPr>
                <w:rFonts w:asciiTheme="minorBidi" w:eastAsiaTheme="minorHAnsi" w:hAnsiTheme="minorBidi" w:cs="Arial" w:hint="cs"/>
                <w:sz w:val="22"/>
                <w:szCs w:val="22"/>
                <w:rtl/>
                <w:lang w:bidi="ar-SA"/>
              </w:rPr>
              <w:t>كيناز</w:t>
            </w:r>
            <w:proofErr w:type="spellEnd"/>
            <w:r w:rsidR="00820BBC">
              <w:rPr>
                <w:rFonts w:asciiTheme="minorBidi" w:eastAsiaTheme="minorHAnsi" w:hAnsiTheme="minorBidi" w:cs="Arial" w:hint="cs"/>
                <w:sz w:val="22"/>
                <w:szCs w:val="22"/>
                <w:rtl/>
                <w:lang w:bidi="ar-SA"/>
              </w:rPr>
              <w:t>. أحيانًا تتم</w:t>
            </w:r>
            <w:r w:rsidR="0088504F">
              <w:rPr>
                <w:rFonts w:asciiTheme="minorBidi" w:eastAsiaTheme="minorHAnsi" w:hAnsiTheme="minorBidi" w:cs="Arial" w:hint="cs"/>
                <w:sz w:val="22"/>
                <w:szCs w:val="22"/>
                <w:rtl/>
                <w:lang w:bidi="ar-SA"/>
              </w:rPr>
              <w:t>ّ</w:t>
            </w:r>
            <w:r w:rsidR="00820BBC">
              <w:rPr>
                <w:rFonts w:asciiTheme="minorBidi" w:eastAsiaTheme="minorHAnsi" w:hAnsiTheme="minorBidi" w:cs="Arial" w:hint="cs"/>
                <w:sz w:val="22"/>
                <w:szCs w:val="22"/>
                <w:rtl/>
                <w:lang w:bidi="ar-SA"/>
              </w:rPr>
              <w:t xml:space="preserve"> فسفرة عشرات أو مئات الجزيئات المختلفة بسرعة وبالموازاة، مما يؤد</w:t>
            </w:r>
            <w:r w:rsidR="0088504F">
              <w:rPr>
                <w:rFonts w:asciiTheme="minorBidi" w:eastAsiaTheme="minorHAnsi" w:hAnsiTheme="minorBidi" w:cs="Arial" w:hint="cs"/>
                <w:sz w:val="22"/>
                <w:szCs w:val="22"/>
                <w:rtl/>
                <w:lang w:bidi="ar-SA"/>
              </w:rPr>
              <w:t>ّ</w:t>
            </w:r>
            <w:r w:rsidR="00820BBC">
              <w:rPr>
                <w:rFonts w:asciiTheme="minorBidi" w:eastAsiaTheme="minorHAnsi" w:hAnsiTheme="minorBidi" w:cs="Arial" w:hint="cs"/>
                <w:sz w:val="22"/>
                <w:szCs w:val="22"/>
                <w:rtl/>
                <w:lang w:bidi="ar-SA"/>
              </w:rPr>
              <w:t>ي ذلك إلى مراقبة عد</w:t>
            </w:r>
            <w:r w:rsidR="0088504F">
              <w:rPr>
                <w:rFonts w:asciiTheme="minorBidi" w:eastAsiaTheme="minorHAnsi" w:hAnsiTheme="minorBidi" w:cs="Arial" w:hint="cs"/>
                <w:sz w:val="22"/>
                <w:szCs w:val="22"/>
                <w:rtl/>
                <w:lang w:bidi="ar-SA"/>
              </w:rPr>
              <w:t>ّ</w:t>
            </w:r>
            <w:r w:rsidR="00820BBC">
              <w:rPr>
                <w:rFonts w:asciiTheme="minorBidi" w:eastAsiaTheme="minorHAnsi" w:hAnsiTheme="minorBidi" w:cs="Arial" w:hint="cs"/>
                <w:sz w:val="22"/>
                <w:szCs w:val="22"/>
                <w:rtl/>
                <w:lang w:bidi="ar-SA"/>
              </w:rPr>
              <w:t>ة عملي</w:t>
            </w:r>
            <w:r w:rsidR="0088504F">
              <w:rPr>
                <w:rFonts w:asciiTheme="minorBidi" w:eastAsiaTheme="minorHAnsi" w:hAnsiTheme="minorBidi" w:cs="Arial" w:hint="cs"/>
                <w:sz w:val="22"/>
                <w:szCs w:val="22"/>
                <w:rtl/>
                <w:lang w:bidi="ar-SA"/>
              </w:rPr>
              <w:t>ّ</w:t>
            </w:r>
            <w:r w:rsidR="00820BBC">
              <w:rPr>
                <w:rFonts w:asciiTheme="minorBidi" w:eastAsiaTheme="minorHAnsi" w:hAnsiTheme="minorBidi" w:cs="Arial" w:hint="cs"/>
                <w:sz w:val="22"/>
                <w:szCs w:val="22"/>
                <w:rtl/>
                <w:lang w:bidi="ar-SA"/>
              </w:rPr>
              <w:t>ات، داخل الخلي</w:t>
            </w:r>
            <w:r w:rsidR="0088504F">
              <w:rPr>
                <w:rFonts w:asciiTheme="minorBidi" w:eastAsiaTheme="minorHAnsi" w:hAnsiTheme="minorBidi" w:cs="Arial" w:hint="cs"/>
                <w:sz w:val="22"/>
                <w:szCs w:val="22"/>
                <w:rtl/>
                <w:lang w:bidi="ar-SA"/>
              </w:rPr>
              <w:t>ّ</w:t>
            </w:r>
            <w:r w:rsidR="00820BBC">
              <w:rPr>
                <w:rFonts w:asciiTheme="minorBidi" w:eastAsiaTheme="minorHAnsi" w:hAnsiTheme="minorBidi" w:cs="Arial" w:hint="cs"/>
                <w:sz w:val="22"/>
                <w:szCs w:val="22"/>
                <w:rtl/>
                <w:lang w:bidi="ar-SA"/>
              </w:rPr>
              <w:t>ة، في الوقت نفسه. يتم</w:t>
            </w:r>
            <w:r w:rsidR="0088504F">
              <w:rPr>
                <w:rFonts w:asciiTheme="minorBidi" w:eastAsiaTheme="minorHAnsi" w:hAnsiTheme="minorBidi" w:cs="Arial" w:hint="cs"/>
                <w:sz w:val="22"/>
                <w:szCs w:val="22"/>
                <w:rtl/>
                <w:lang w:bidi="ar-SA"/>
              </w:rPr>
              <w:t>ّ</w:t>
            </w:r>
            <w:r w:rsidR="00820BBC">
              <w:rPr>
                <w:rFonts w:asciiTheme="minorBidi" w:eastAsiaTheme="minorHAnsi" w:hAnsiTheme="minorBidi" w:cs="Arial" w:hint="cs"/>
                <w:sz w:val="22"/>
                <w:szCs w:val="22"/>
                <w:rtl/>
                <w:lang w:bidi="ar-SA"/>
              </w:rPr>
              <w:t xml:space="preserve"> تفعيل هذه العملي</w:t>
            </w:r>
            <w:r w:rsidR="0088504F">
              <w:rPr>
                <w:rFonts w:asciiTheme="minorBidi" w:eastAsiaTheme="minorHAnsi" w:hAnsiTheme="minorBidi" w:cs="Arial" w:hint="cs"/>
                <w:sz w:val="22"/>
                <w:szCs w:val="22"/>
                <w:rtl/>
                <w:lang w:bidi="ar-SA"/>
              </w:rPr>
              <w:t>ّ</w:t>
            </w:r>
            <w:r w:rsidR="00820BBC">
              <w:rPr>
                <w:rFonts w:asciiTheme="minorBidi" w:eastAsiaTheme="minorHAnsi" w:hAnsiTheme="minorBidi" w:cs="Arial" w:hint="cs"/>
                <w:sz w:val="22"/>
                <w:szCs w:val="22"/>
                <w:rtl/>
                <w:lang w:bidi="ar-SA"/>
              </w:rPr>
              <w:t>ات بواسطة ازدياد نسخ عد</w:t>
            </w:r>
            <w:r w:rsidR="0088504F">
              <w:rPr>
                <w:rFonts w:asciiTheme="minorBidi" w:eastAsiaTheme="minorHAnsi" w:hAnsiTheme="minorBidi" w:cs="Arial" w:hint="cs"/>
                <w:sz w:val="22"/>
                <w:szCs w:val="22"/>
                <w:rtl/>
                <w:lang w:bidi="ar-SA"/>
              </w:rPr>
              <w:t>ّ</w:t>
            </w:r>
            <w:r w:rsidR="00820BBC">
              <w:rPr>
                <w:rFonts w:asciiTheme="minorBidi" w:eastAsiaTheme="minorHAnsi" w:hAnsiTheme="minorBidi" w:cs="Arial" w:hint="cs"/>
                <w:sz w:val="22"/>
                <w:szCs w:val="22"/>
                <w:rtl/>
                <w:lang w:bidi="ar-SA"/>
              </w:rPr>
              <w:t>ة جينات بالموازاة. هكذا تشترك هذه المستقبلات في نقل إشارات من خارج الخلي</w:t>
            </w:r>
            <w:r w:rsidR="0088504F">
              <w:rPr>
                <w:rFonts w:asciiTheme="minorBidi" w:eastAsiaTheme="minorHAnsi" w:hAnsiTheme="minorBidi" w:cs="Arial" w:hint="cs"/>
                <w:sz w:val="22"/>
                <w:szCs w:val="22"/>
                <w:rtl/>
                <w:lang w:bidi="ar-SA"/>
              </w:rPr>
              <w:t>ّ</w:t>
            </w:r>
            <w:r w:rsidR="00820BBC">
              <w:rPr>
                <w:rFonts w:asciiTheme="minorBidi" w:eastAsiaTheme="minorHAnsi" w:hAnsiTheme="minorBidi" w:cs="Arial" w:hint="cs"/>
                <w:sz w:val="22"/>
                <w:szCs w:val="22"/>
                <w:rtl/>
                <w:lang w:bidi="ar-SA"/>
              </w:rPr>
              <w:t>ة إلى داخل الخلي</w:t>
            </w:r>
            <w:r w:rsidR="0088504F">
              <w:rPr>
                <w:rFonts w:asciiTheme="minorBidi" w:eastAsiaTheme="minorHAnsi" w:hAnsiTheme="minorBidi" w:cs="Arial" w:hint="cs"/>
                <w:sz w:val="22"/>
                <w:szCs w:val="22"/>
                <w:rtl/>
                <w:lang w:bidi="ar-SA"/>
              </w:rPr>
              <w:t>ّ</w:t>
            </w:r>
            <w:r w:rsidR="00820BBC">
              <w:rPr>
                <w:rFonts w:asciiTheme="minorBidi" w:eastAsiaTheme="minorHAnsi" w:hAnsiTheme="minorBidi" w:cs="Arial" w:hint="cs"/>
                <w:sz w:val="22"/>
                <w:szCs w:val="22"/>
                <w:rtl/>
                <w:lang w:bidi="ar-SA"/>
              </w:rPr>
              <w:t>ة، وهي تفع</w:t>
            </w:r>
            <w:r w:rsidR="0088504F">
              <w:rPr>
                <w:rFonts w:asciiTheme="minorBidi" w:eastAsiaTheme="minorHAnsi" w:hAnsiTheme="minorBidi" w:cs="Arial" w:hint="cs"/>
                <w:sz w:val="22"/>
                <w:szCs w:val="22"/>
                <w:rtl/>
                <w:lang w:bidi="ar-SA"/>
              </w:rPr>
              <w:t>ّ</w:t>
            </w:r>
            <w:r w:rsidR="00820BBC">
              <w:rPr>
                <w:rFonts w:asciiTheme="minorBidi" w:eastAsiaTheme="minorHAnsi" w:hAnsiTheme="minorBidi" w:cs="Arial" w:hint="cs"/>
                <w:sz w:val="22"/>
                <w:szCs w:val="22"/>
                <w:rtl/>
                <w:lang w:bidi="ar-SA"/>
              </w:rPr>
              <w:t>ل عملي</w:t>
            </w:r>
            <w:r w:rsidR="0088504F">
              <w:rPr>
                <w:rFonts w:asciiTheme="minorBidi" w:eastAsiaTheme="minorHAnsi" w:hAnsiTheme="minorBidi" w:cs="Arial" w:hint="cs"/>
                <w:sz w:val="22"/>
                <w:szCs w:val="22"/>
                <w:rtl/>
                <w:lang w:bidi="ar-SA"/>
              </w:rPr>
              <w:t>ّ</w:t>
            </w:r>
            <w:r w:rsidR="00820BBC">
              <w:rPr>
                <w:rFonts w:asciiTheme="minorBidi" w:eastAsiaTheme="minorHAnsi" w:hAnsiTheme="minorBidi" w:cs="Arial" w:hint="cs"/>
                <w:sz w:val="22"/>
                <w:szCs w:val="22"/>
                <w:rtl/>
                <w:lang w:bidi="ar-SA"/>
              </w:rPr>
              <w:t>ات مختلفة داخل الخلي</w:t>
            </w:r>
            <w:r w:rsidR="0088504F">
              <w:rPr>
                <w:rFonts w:asciiTheme="minorBidi" w:eastAsiaTheme="minorHAnsi" w:hAnsiTheme="minorBidi" w:cs="Arial" w:hint="cs"/>
                <w:sz w:val="22"/>
                <w:szCs w:val="22"/>
                <w:rtl/>
                <w:lang w:bidi="ar-SA"/>
              </w:rPr>
              <w:t>ّ</w:t>
            </w:r>
            <w:r w:rsidR="00820BBC">
              <w:rPr>
                <w:rFonts w:asciiTheme="minorBidi" w:eastAsiaTheme="minorHAnsi" w:hAnsiTheme="minorBidi" w:cs="Arial" w:hint="cs"/>
                <w:sz w:val="22"/>
                <w:szCs w:val="22"/>
                <w:rtl/>
                <w:lang w:bidi="ar-SA"/>
              </w:rPr>
              <w:t>ة</w:t>
            </w:r>
            <w:r w:rsidR="000C6C83">
              <w:rPr>
                <w:rFonts w:asciiTheme="minorBidi" w:eastAsiaTheme="minorHAnsi" w:hAnsiTheme="minorBidi" w:cs="Arial" w:hint="cs"/>
                <w:sz w:val="22"/>
                <w:szCs w:val="22"/>
                <w:rtl/>
                <w:lang w:bidi="ar-SA"/>
              </w:rPr>
              <w:t>. اكتشف بروفسور يردن وفريقه أن</w:t>
            </w:r>
            <w:r w:rsidR="0088504F">
              <w:rPr>
                <w:rFonts w:asciiTheme="minorBidi" w:eastAsiaTheme="minorHAnsi" w:hAnsiTheme="minorBidi" w:cs="Arial" w:hint="cs"/>
                <w:sz w:val="22"/>
                <w:szCs w:val="22"/>
                <w:rtl/>
                <w:lang w:bidi="ar-SA"/>
              </w:rPr>
              <w:t>ّ</w:t>
            </w:r>
            <w:r w:rsidR="000C6C83">
              <w:rPr>
                <w:rFonts w:asciiTheme="minorBidi" w:eastAsiaTheme="minorHAnsi" w:hAnsiTheme="minorBidi" w:cs="Arial" w:hint="cs"/>
                <w:sz w:val="22"/>
                <w:szCs w:val="22"/>
                <w:rtl/>
                <w:lang w:bidi="ar-SA"/>
              </w:rPr>
              <w:t xml:space="preserve"> ارتباط عوامل النمو بهذه المستقبلات يؤد</w:t>
            </w:r>
            <w:r w:rsidR="0088504F">
              <w:rPr>
                <w:rFonts w:asciiTheme="minorBidi" w:eastAsiaTheme="minorHAnsi" w:hAnsiTheme="minorBidi" w:cs="Arial" w:hint="cs"/>
                <w:sz w:val="22"/>
                <w:szCs w:val="22"/>
                <w:rtl/>
                <w:lang w:bidi="ar-SA"/>
              </w:rPr>
              <w:t>ّ</w:t>
            </w:r>
            <w:r w:rsidR="000C6C83">
              <w:rPr>
                <w:rFonts w:asciiTheme="minorBidi" w:eastAsiaTheme="minorHAnsi" w:hAnsiTheme="minorBidi" w:cs="Arial" w:hint="cs"/>
                <w:sz w:val="22"/>
                <w:szCs w:val="22"/>
                <w:rtl/>
                <w:lang w:bidi="ar-SA"/>
              </w:rPr>
              <w:t xml:space="preserve">ي إلى إنتاج أزواج </w:t>
            </w:r>
            <w:r w:rsidR="0088504F">
              <w:rPr>
                <w:rFonts w:asciiTheme="minorBidi" w:eastAsiaTheme="minorHAnsi" w:hAnsiTheme="minorBidi" w:cs="Arial" w:hint="cs"/>
                <w:sz w:val="22"/>
                <w:szCs w:val="22"/>
                <w:rtl/>
                <w:lang w:bidi="ar-SA"/>
              </w:rPr>
              <w:t xml:space="preserve">من المستقبلات، وهكذا يتمّ تفعيل </w:t>
            </w:r>
            <w:r w:rsidR="000C6C83">
              <w:rPr>
                <w:rFonts w:asciiTheme="minorBidi" w:eastAsiaTheme="minorHAnsi" w:hAnsiTheme="minorBidi" w:cs="Arial" w:hint="cs"/>
                <w:sz w:val="22"/>
                <w:szCs w:val="22"/>
                <w:rtl/>
                <w:lang w:bidi="ar-SA"/>
              </w:rPr>
              <w:t>إنزيم المستقبل داخل الخلي</w:t>
            </w:r>
            <w:r w:rsidR="0088504F">
              <w:rPr>
                <w:rFonts w:asciiTheme="minorBidi" w:eastAsiaTheme="minorHAnsi" w:hAnsiTheme="minorBidi" w:cs="Arial" w:hint="cs"/>
                <w:sz w:val="22"/>
                <w:szCs w:val="22"/>
                <w:rtl/>
                <w:lang w:bidi="ar-SA"/>
              </w:rPr>
              <w:t>ّ</w:t>
            </w:r>
            <w:r w:rsidR="000C6C83">
              <w:rPr>
                <w:rFonts w:asciiTheme="minorBidi" w:eastAsiaTheme="minorHAnsi" w:hAnsiTheme="minorBidi" w:cs="Arial" w:hint="cs"/>
                <w:sz w:val="22"/>
                <w:szCs w:val="22"/>
                <w:rtl/>
                <w:lang w:bidi="ar-SA"/>
              </w:rPr>
              <w:t>ة. الأزواج الناتجة مكو</w:t>
            </w:r>
            <w:r w:rsidR="0088504F">
              <w:rPr>
                <w:rFonts w:asciiTheme="minorBidi" w:eastAsiaTheme="minorHAnsi" w:hAnsiTheme="minorBidi" w:cs="Arial" w:hint="cs"/>
                <w:sz w:val="22"/>
                <w:szCs w:val="22"/>
                <w:rtl/>
                <w:lang w:bidi="ar-SA"/>
              </w:rPr>
              <w:t>ّ</w:t>
            </w:r>
            <w:r w:rsidR="000C6C83">
              <w:rPr>
                <w:rFonts w:asciiTheme="minorBidi" w:eastAsiaTheme="minorHAnsi" w:hAnsiTheme="minorBidi" w:cs="Arial" w:hint="cs"/>
                <w:sz w:val="22"/>
                <w:szCs w:val="22"/>
                <w:rtl/>
                <w:lang w:bidi="ar-SA"/>
              </w:rPr>
              <w:t>نة من وحدتين مختلفين للمستقبل من العائلة نفسها، هذا يعني أن</w:t>
            </w:r>
            <w:r w:rsidR="0088504F">
              <w:rPr>
                <w:rFonts w:asciiTheme="minorBidi" w:eastAsiaTheme="minorHAnsi" w:hAnsiTheme="minorBidi" w:cs="Arial" w:hint="cs"/>
                <w:sz w:val="22"/>
                <w:szCs w:val="22"/>
                <w:rtl/>
                <w:lang w:bidi="ar-SA"/>
              </w:rPr>
              <w:t>ّ</w:t>
            </w:r>
            <w:r w:rsidR="000C6C83">
              <w:rPr>
                <w:rFonts w:asciiTheme="minorBidi" w:eastAsiaTheme="minorHAnsi" w:hAnsiTheme="minorBidi" w:cs="Arial" w:hint="cs"/>
                <w:sz w:val="22"/>
                <w:szCs w:val="22"/>
                <w:rtl/>
                <w:lang w:bidi="ar-SA"/>
              </w:rPr>
              <w:t xml:space="preserve"> الأزو</w:t>
            </w:r>
            <w:r w:rsidR="00565373">
              <w:rPr>
                <w:rFonts w:asciiTheme="minorBidi" w:eastAsiaTheme="minorHAnsi" w:hAnsiTheme="minorBidi" w:cs="Arial" w:hint="cs"/>
                <w:sz w:val="22"/>
                <w:szCs w:val="22"/>
                <w:rtl/>
                <w:lang w:bidi="ar-SA"/>
              </w:rPr>
              <w:t>ا</w:t>
            </w:r>
            <w:r w:rsidR="000C6C83">
              <w:rPr>
                <w:rFonts w:asciiTheme="minorBidi" w:eastAsiaTheme="minorHAnsi" w:hAnsiTheme="minorBidi" w:cs="Arial" w:hint="cs"/>
                <w:sz w:val="22"/>
                <w:szCs w:val="22"/>
                <w:rtl/>
                <w:lang w:bidi="ar-SA"/>
              </w:rPr>
              <w:t xml:space="preserve">ج </w:t>
            </w:r>
            <w:proofErr w:type="spellStart"/>
            <w:r w:rsidR="000C6C83">
              <w:rPr>
                <w:rFonts w:asciiTheme="minorBidi" w:eastAsiaTheme="minorHAnsi" w:hAnsiTheme="minorBidi" w:cs="Arial" w:hint="cs"/>
                <w:sz w:val="22"/>
                <w:szCs w:val="22"/>
                <w:rtl/>
                <w:lang w:bidi="ar-SA"/>
              </w:rPr>
              <w:t>هتروديمر</w:t>
            </w:r>
            <w:proofErr w:type="spellEnd"/>
            <w:r w:rsidR="000C6C83">
              <w:rPr>
                <w:rFonts w:asciiTheme="minorBidi" w:eastAsiaTheme="minorHAnsi" w:hAnsiTheme="minorBidi" w:cs="Arial" w:hint="cs"/>
                <w:sz w:val="22"/>
                <w:szCs w:val="22"/>
                <w:rtl/>
                <w:lang w:bidi="ar-SA"/>
              </w:rPr>
              <w:t xml:space="preserve"> (مختلفة بالوحدات الثنائية)، أو من أزواج مكو</w:t>
            </w:r>
            <w:r w:rsidR="0088504F">
              <w:rPr>
                <w:rFonts w:asciiTheme="minorBidi" w:eastAsiaTheme="minorHAnsi" w:hAnsiTheme="minorBidi" w:cs="Arial" w:hint="cs"/>
                <w:sz w:val="22"/>
                <w:szCs w:val="22"/>
                <w:rtl/>
                <w:lang w:bidi="ar-SA"/>
              </w:rPr>
              <w:t>ّ</w:t>
            </w:r>
            <w:r w:rsidR="000C6C83">
              <w:rPr>
                <w:rFonts w:asciiTheme="minorBidi" w:eastAsiaTheme="minorHAnsi" w:hAnsiTheme="minorBidi" w:cs="Arial" w:hint="cs"/>
                <w:sz w:val="22"/>
                <w:szCs w:val="22"/>
                <w:rtl/>
                <w:lang w:bidi="ar-SA"/>
              </w:rPr>
              <w:t>نة من الوحدة نفسها للمستقبل</w:t>
            </w:r>
            <w:r w:rsidR="00565373">
              <w:rPr>
                <w:rFonts w:asciiTheme="minorBidi" w:eastAsiaTheme="minorHAnsi" w:hAnsiTheme="minorBidi" w:cs="Arial" w:hint="cs"/>
                <w:sz w:val="22"/>
                <w:szCs w:val="22"/>
                <w:rtl/>
                <w:lang w:bidi="ar-SA"/>
              </w:rPr>
              <w:t>، هذا يعني أن</w:t>
            </w:r>
            <w:r w:rsidR="0088504F">
              <w:rPr>
                <w:rFonts w:asciiTheme="minorBidi" w:eastAsiaTheme="minorHAnsi" w:hAnsiTheme="minorBidi" w:cs="Arial" w:hint="cs"/>
                <w:sz w:val="22"/>
                <w:szCs w:val="22"/>
                <w:rtl/>
                <w:lang w:bidi="ar-SA"/>
              </w:rPr>
              <w:t>ّ</w:t>
            </w:r>
            <w:r w:rsidR="00565373">
              <w:rPr>
                <w:rFonts w:asciiTheme="minorBidi" w:eastAsiaTheme="minorHAnsi" w:hAnsiTheme="minorBidi" w:cs="Arial" w:hint="cs"/>
                <w:sz w:val="22"/>
                <w:szCs w:val="22"/>
                <w:rtl/>
                <w:lang w:bidi="ar-SA"/>
              </w:rPr>
              <w:t xml:space="preserve"> الأزواج </w:t>
            </w:r>
            <w:proofErr w:type="spellStart"/>
            <w:r w:rsidR="00565373">
              <w:rPr>
                <w:rFonts w:asciiTheme="minorBidi" w:eastAsiaTheme="minorHAnsi" w:hAnsiTheme="minorBidi" w:cs="Arial" w:hint="cs"/>
                <w:sz w:val="22"/>
                <w:szCs w:val="22"/>
                <w:rtl/>
                <w:lang w:bidi="ar-SA"/>
              </w:rPr>
              <w:t>هوموديمر</w:t>
            </w:r>
            <w:proofErr w:type="spellEnd"/>
            <w:r w:rsidR="00565373">
              <w:rPr>
                <w:rFonts w:asciiTheme="minorBidi" w:eastAsiaTheme="minorHAnsi" w:hAnsiTheme="minorBidi" w:cs="Arial" w:hint="cs"/>
                <w:sz w:val="22"/>
                <w:szCs w:val="22"/>
                <w:rtl/>
                <w:lang w:bidi="ar-SA"/>
              </w:rPr>
              <w:t xml:space="preserve"> (متساوية بالوحدات الثنائية). يتمي</w:t>
            </w:r>
            <w:r w:rsidR="0088504F">
              <w:rPr>
                <w:rFonts w:asciiTheme="minorBidi" w:eastAsiaTheme="minorHAnsi" w:hAnsiTheme="minorBidi" w:cs="Arial" w:hint="cs"/>
                <w:sz w:val="22"/>
                <w:szCs w:val="22"/>
                <w:rtl/>
                <w:lang w:bidi="ar-SA"/>
              </w:rPr>
              <w:t>ّ</w:t>
            </w:r>
            <w:r w:rsidR="00565373">
              <w:rPr>
                <w:rFonts w:asciiTheme="minorBidi" w:eastAsiaTheme="minorHAnsi" w:hAnsiTheme="minorBidi" w:cs="Arial" w:hint="cs"/>
                <w:sz w:val="22"/>
                <w:szCs w:val="22"/>
                <w:rtl/>
                <w:lang w:bidi="ar-SA"/>
              </w:rPr>
              <w:t>ز كل</w:t>
            </w:r>
            <w:r w:rsidR="0088504F">
              <w:rPr>
                <w:rFonts w:asciiTheme="minorBidi" w:eastAsiaTheme="minorHAnsi" w:hAnsiTheme="minorBidi" w:cs="Arial" w:hint="cs"/>
                <w:sz w:val="22"/>
                <w:szCs w:val="22"/>
                <w:rtl/>
                <w:lang w:bidi="ar-SA"/>
              </w:rPr>
              <w:t>ّ</w:t>
            </w:r>
            <w:r w:rsidR="00565373">
              <w:rPr>
                <w:rFonts w:asciiTheme="minorBidi" w:eastAsiaTheme="minorHAnsi" w:hAnsiTheme="minorBidi" w:cs="Arial" w:hint="cs"/>
                <w:sz w:val="22"/>
                <w:szCs w:val="22"/>
                <w:rtl/>
                <w:lang w:bidi="ar-SA"/>
              </w:rPr>
              <w:t xml:space="preserve"> زوج من المستقبلات بطابع معي</w:t>
            </w:r>
            <w:r w:rsidR="0088504F">
              <w:rPr>
                <w:rFonts w:asciiTheme="minorBidi" w:eastAsiaTheme="minorHAnsi" w:hAnsiTheme="minorBidi" w:cs="Arial" w:hint="cs"/>
                <w:sz w:val="22"/>
                <w:szCs w:val="22"/>
                <w:rtl/>
                <w:lang w:bidi="ar-SA"/>
              </w:rPr>
              <w:t>ّ</w:t>
            </w:r>
            <w:r w:rsidR="00565373">
              <w:rPr>
                <w:rFonts w:asciiTheme="minorBidi" w:eastAsiaTheme="minorHAnsi" w:hAnsiTheme="minorBidi" w:cs="Arial" w:hint="cs"/>
                <w:sz w:val="22"/>
                <w:szCs w:val="22"/>
                <w:rtl/>
                <w:lang w:bidi="ar-SA"/>
              </w:rPr>
              <w:t>ن وفقًا لتركيبه.</w:t>
            </w:r>
            <w:r w:rsidR="005304C9">
              <w:rPr>
                <w:rFonts w:asciiTheme="minorBidi" w:eastAsiaTheme="minorHAnsi" w:hAnsiTheme="minorBidi" w:cs="Arial" w:hint="cs"/>
                <w:sz w:val="22"/>
                <w:szCs w:val="22"/>
                <w:rtl/>
                <w:lang w:bidi="ar-SA"/>
              </w:rPr>
              <w:t xml:space="preserve"> </w:t>
            </w:r>
          </w:p>
          <w:p w:rsidR="00910ACD" w:rsidRDefault="00910ACD" w:rsidP="00B179D3">
            <w:pPr>
              <w:pStyle w:val="NormalWeb"/>
              <w:shd w:val="clear" w:color="auto" w:fill="FFFFFF"/>
              <w:bidi/>
              <w:spacing w:before="120" w:beforeAutospacing="0" w:after="120" w:afterAutospacing="0" w:line="276" w:lineRule="auto"/>
              <w:rPr>
                <w:rFonts w:asciiTheme="minorBidi" w:eastAsiaTheme="minorHAnsi" w:hAnsiTheme="minorBidi" w:cs="Arial"/>
                <w:sz w:val="22"/>
                <w:szCs w:val="22"/>
                <w:rtl/>
              </w:rPr>
            </w:pPr>
            <w:r w:rsidRPr="00171326">
              <w:rPr>
                <w:rFonts w:asciiTheme="minorBidi" w:eastAsiaTheme="minorHAnsi" w:hAnsiTheme="minorBidi" w:cs="Arial"/>
                <w:noProof/>
                <w:sz w:val="22"/>
                <w:szCs w:val="22"/>
                <w:rtl/>
              </w:rPr>
              <w:drawing>
                <wp:inline distT="0" distB="0" distL="0" distR="0" wp14:anchorId="1367B89B" wp14:editId="0D21C244">
                  <wp:extent cx="3352800" cy="2818765"/>
                  <wp:effectExtent l="0" t="0" r="0" b="635"/>
                  <wp:docPr id="2" name="תמונה 2" title="מבנה של כמה לקולטני טירוזין קינאז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s\User\Documents\קרין הלוי גיבוי 9.17\Documents\הוראה\מרכז מורי ביולוגיה\70 שנה למדינה\70 שנה למדינה\29.1.18\תמונות להכניס לתגליות השונות\198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0" cy="281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0ACD" w:rsidRDefault="00C9004B" w:rsidP="00C9004B">
            <w:pPr>
              <w:pStyle w:val="NormalWeb"/>
              <w:shd w:val="clear" w:color="auto" w:fill="FFFFFF"/>
              <w:bidi/>
              <w:spacing w:before="120" w:beforeAutospacing="0" w:after="120" w:afterAutospacing="0" w:line="276" w:lineRule="auto"/>
              <w:rPr>
                <w:rFonts w:asciiTheme="minorBidi" w:eastAsiaTheme="minorHAnsi" w:hAnsiTheme="minorBidi" w:cs="Arial"/>
                <w:sz w:val="22"/>
                <w:szCs w:val="22"/>
                <w:rtl/>
              </w:rPr>
            </w:pPr>
            <w:r>
              <w:rPr>
                <w:rFonts w:asciiTheme="minorBidi" w:eastAsiaTheme="minorHAnsi" w:hAnsiTheme="minorBidi" w:cs="Arial" w:hint="cs"/>
                <w:sz w:val="22"/>
                <w:szCs w:val="22"/>
                <w:rtl/>
                <w:lang w:bidi="ar-SA"/>
              </w:rPr>
              <w:t>مبنى عد</w:t>
            </w:r>
            <w:r w:rsidR="0088504F">
              <w:rPr>
                <w:rFonts w:asciiTheme="minorBidi" w:eastAsiaTheme="minorHAnsi" w:hAnsiTheme="minorBidi" w:cs="Arial" w:hint="cs"/>
                <w:sz w:val="22"/>
                <w:szCs w:val="22"/>
                <w:rtl/>
                <w:lang w:bidi="ar-SA"/>
              </w:rPr>
              <w:t>ّ</w:t>
            </w:r>
            <w:r>
              <w:rPr>
                <w:rFonts w:asciiTheme="minorBidi" w:eastAsiaTheme="minorHAnsi" w:hAnsiTheme="minorBidi" w:cs="Arial" w:hint="cs"/>
                <w:sz w:val="22"/>
                <w:szCs w:val="22"/>
                <w:rtl/>
                <w:lang w:bidi="ar-SA"/>
              </w:rPr>
              <w:t xml:space="preserve">ة مستقبلات للإنزيم </w:t>
            </w:r>
            <w:proofErr w:type="spellStart"/>
            <w:r>
              <w:rPr>
                <w:rFonts w:asciiTheme="minorBidi" w:eastAsiaTheme="minorHAnsi" w:hAnsiTheme="minorBidi" w:cs="Arial" w:hint="cs"/>
                <w:sz w:val="22"/>
                <w:szCs w:val="22"/>
                <w:rtl/>
                <w:lang w:bidi="ar-SA"/>
              </w:rPr>
              <w:t>تيروزين</w:t>
            </w:r>
            <w:proofErr w:type="spellEnd"/>
            <w:r>
              <w:rPr>
                <w:rFonts w:asciiTheme="minorBidi" w:eastAsiaTheme="minorHAnsi" w:hAnsiTheme="minorBidi" w:cs="Arial" w:hint="cs"/>
                <w:sz w:val="22"/>
                <w:szCs w:val="22"/>
                <w:rtl/>
                <w:lang w:bidi="ar-SA"/>
              </w:rPr>
              <w:t xml:space="preserve"> </w:t>
            </w:r>
            <w:proofErr w:type="spellStart"/>
            <w:r>
              <w:rPr>
                <w:rFonts w:asciiTheme="minorBidi" w:eastAsiaTheme="minorHAnsi" w:hAnsiTheme="minorBidi" w:cs="Arial" w:hint="cs"/>
                <w:sz w:val="22"/>
                <w:szCs w:val="22"/>
                <w:rtl/>
                <w:lang w:bidi="ar-SA"/>
              </w:rPr>
              <w:t>كيناز</w:t>
            </w:r>
            <w:proofErr w:type="spellEnd"/>
            <w:r>
              <w:rPr>
                <w:rFonts w:asciiTheme="minorBidi" w:eastAsiaTheme="minorHAnsi" w:hAnsiTheme="minorBidi" w:cs="Arial" w:hint="cs"/>
                <w:sz w:val="22"/>
                <w:szCs w:val="22"/>
                <w:rtl/>
                <w:lang w:bidi="ar-SA"/>
              </w:rPr>
              <w:t xml:space="preserve"> </w:t>
            </w:r>
          </w:p>
          <w:p w:rsidR="00910ACD" w:rsidRDefault="00910ACD" w:rsidP="00FD37CC">
            <w:pPr>
              <w:pStyle w:val="NormalWeb"/>
              <w:shd w:val="clear" w:color="auto" w:fill="FFFFFF"/>
              <w:bidi/>
              <w:spacing w:before="120" w:beforeAutospacing="0" w:after="120" w:afterAutospacing="0" w:line="276" w:lineRule="auto"/>
              <w:rPr>
                <w:rFonts w:asciiTheme="minorBidi" w:eastAsiaTheme="minorHAnsi" w:hAnsiTheme="minorBidi" w:cs="Arial"/>
                <w:sz w:val="22"/>
                <w:szCs w:val="22"/>
                <w:rtl/>
              </w:rPr>
            </w:pPr>
          </w:p>
          <w:p w:rsidR="00910ACD" w:rsidRDefault="00C9004B" w:rsidP="009A624D">
            <w:pPr>
              <w:pStyle w:val="NormalWeb"/>
              <w:shd w:val="clear" w:color="auto" w:fill="FFFFFF"/>
              <w:bidi/>
              <w:spacing w:before="120" w:beforeAutospacing="0" w:after="120" w:afterAutospacing="0" w:line="276" w:lineRule="auto"/>
              <w:rPr>
                <w:rFonts w:asciiTheme="minorBidi" w:eastAsiaTheme="minorHAnsi" w:hAnsiTheme="minorBidi" w:cs="Arial"/>
                <w:sz w:val="22"/>
                <w:szCs w:val="22"/>
                <w:rtl/>
              </w:rPr>
            </w:pPr>
            <w:r>
              <w:rPr>
                <w:rFonts w:asciiTheme="minorBidi" w:eastAsiaTheme="minorHAnsi" w:hAnsiTheme="minorBidi" w:cs="Arial" w:hint="cs"/>
                <w:sz w:val="22"/>
                <w:szCs w:val="22"/>
                <w:rtl/>
                <w:lang w:bidi="ar-SA"/>
              </w:rPr>
              <w:t>تمّ بحث نقل الإشارات في الخلايا كثيرًا، ووُجد أن</w:t>
            </w:r>
            <w:r w:rsidR="0088504F">
              <w:rPr>
                <w:rFonts w:asciiTheme="minorBidi" w:eastAsiaTheme="minorHAnsi" w:hAnsiTheme="minorBidi" w:cs="Arial" w:hint="cs"/>
                <w:sz w:val="22"/>
                <w:szCs w:val="22"/>
                <w:rtl/>
                <w:lang w:bidi="ar-SA"/>
              </w:rPr>
              <w:t>ّ</w:t>
            </w:r>
            <w:r>
              <w:rPr>
                <w:rFonts w:asciiTheme="minorBidi" w:eastAsiaTheme="minorHAnsi" w:hAnsiTheme="minorBidi" w:cs="Arial" w:hint="cs"/>
                <w:sz w:val="22"/>
                <w:szCs w:val="22"/>
                <w:rtl/>
                <w:lang w:bidi="ar-SA"/>
              </w:rPr>
              <w:t xml:space="preserve"> أنواع سرطان مختلفة ت</w:t>
            </w:r>
            <w:r w:rsidR="0088504F">
              <w:rPr>
                <w:rFonts w:asciiTheme="minorBidi" w:eastAsiaTheme="minorHAnsi" w:hAnsiTheme="minorBidi" w:cs="Arial" w:hint="cs"/>
                <w:sz w:val="22"/>
                <w:szCs w:val="22"/>
                <w:rtl/>
                <w:lang w:bidi="ar-SA"/>
              </w:rPr>
              <w:t>َ</w:t>
            </w:r>
            <w:r>
              <w:rPr>
                <w:rFonts w:asciiTheme="minorBidi" w:eastAsiaTheme="minorHAnsi" w:hAnsiTheme="minorBidi" w:cs="Arial" w:hint="cs"/>
                <w:sz w:val="22"/>
                <w:szCs w:val="22"/>
                <w:rtl/>
                <w:lang w:bidi="ar-SA"/>
              </w:rPr>
              <w:t>ن</w:t>
            </w:r>
            <w:r w:rsidR="0088504F">
              <w:rPr>
                <w:rFonts w:asciiTheme="minorBidi" w:eastAsiaTheme="minorHAnsi" w:hAnsiTheme="minorBidi" w:cs="Arial" w:hint="cs"/>
                <w:sz w:val="22"/>
                <w:szCs w:val="22"/>
                <w:rtl/>
                <w:lang w:bidi="ar-SA"/>
              </w:rPr>
              <w:t>ْ</w:t>
            </w:r>
            <w:r>
              <w:rPr>
                <w:rFonts w:asciiTheme="minorBidi" w:eastAsiaTheme="minorHAnsi" w:hAnsiTheme="minorBidi" w:cs="Arial" w:hint="cs"/>
                <w:sz w:val="22"/>
                <w:szCs w:val="22"/>
                <w:rtl/>
                <w:lang w:bidi="ar-SA"/>
              </w:rPr>
              <w:t>ت</w:t>
            </w:r>
            <w:r w:rsidR="0088504F">
              <w:rPr>
                <w:rFonts w:asciiTheme="minorBidi" w:eastAsiaTheme="minorHAnsi" w:hAnsiTheme="minorBidi" w:cs="Arial" w:hint="cs"/>
                <w:sz w:val="22"/>
                <w:szCs w:val="22"/>
                <w:rtl/>
                <w:lang w:bidi="ar-SA"/>
              </w:rPr>
              <w:t>ُ</w:t>
            </w:r>
            <w:r>
              <w:rPr>
                <w:rFonts w:asciiTheme="minorBidi" w:eastAsiaTheme="minorHAnsi" w:hAnsiTheme="minorBidi" w:cs="Arial" w:hint="cs"/>
                <w:sz w:val="22"/>
                <w:szCs w:val="22"/>
                <w:rtl/>
                <w:lang w:bidi="ar-SA"/>
              </w:rPr>
              <w:t>ج بسبب تفعيل غير مراقب لهذه العملي</w:t>
            </w:r>
            <w:r w:rsidR="0088504F">
              <w:rPr>
                <w:rFonts w:asciiTheme="minorBidi" w:eastAsiaTheme="minorHAnsi" w:hAnsiTheme="minorBidi" w:cs="Arial" w:hint="cs"/>
                <w:sz w:val="22"/>
                <w:szCs w:val="22"/>
                <w:rtl/>
                <w:lang w:bidi="ar-SA"/>
              </w:rPr>
              <w:t>ّ</w:t>
            </w:r>
            <w:r>
              <w:rPr>
                <w:rFonts w:asciiTheme="minorBidi" w:eastAsiaTheme="minorHAnsi" w:hAnsiTheme="minorBidi" w:cs="Arial" w:hint="cs"/>
                <w:sz w:val="22"/>
                <w:szCs w:val="22"/>
                <w:rtl/>
                <w:lang w:bidi="ar-SA"/>
              </w:rPr>
              <w:t>ة التي تؤد</w:t>
            </w:r>
            <w:r w:rsidR="0088504F">
              <w:rPr>
                <w:rFonts w:asciiTheme="minorBidi" w:eastAsiaTheme="minorHAnsi" w:hAnsiTheme="minorBidi" w:cs="Arial" w:hint="cs"/>
                <w:sz w:val="22"/>
                <w:szCs w:val="22"/>
                <w:rtl/>
                <w:lang w:bidi="ar-SA"/>
              </w:rPr>
              <w:t>ّ</w:t>
            </w:r>
            <w:r>
              <w:rPr>
                <w:rFonts w:asciiTheme="minorBidi" w:eastAsiaTheme="minorHAnsi" w:hAnsiTheme="minorBidi" w:cs="Arial" w:hint="cs"/>
                <w:sz w:val="22"/>
                <w:szCs w:val="22"/>
                <w:rtl/>
                <w:lang w:bidi="ar-SA"/>
              </w:rPr>
              <w:t>ي إلى انقسام خلايا غير مراقب في ورم السرطان، وفي عملي</w:t>
            </w:r>
            <w:r w:rsidR="0088504F">
              <w:rPr>
                <w:rFonts w:asciiTheme="minorBidi" w:eastAsiaTheme="minorHAnsi" w:hAnsiTheme="minorBidi" w:cs="Arial" w:hint="cs"/>
                <w:sz w:val="22"/>
                <w:szCs w:val="22"/>
                <w:rtl/>
                <w:lang w:bidi="ar-SA"/>
              </w:rPr>
              <w:t>ّ</w:t>
            </w:r>
            <w:r>
              <w:rPr>
                <w:rFonts w:asciiTheme="minorBidi" w:eastAsiaTheme="minorHAnsi" w:hAnsiTheme="minorBidi" w:cs="Arial" w:hint="cs"/>
                <w:sz w:val="22"/>
                <w:szCs w:val="22"/>
                <w:rtl/>
                <w:lang w:bidi="ar-SA"/>
              </w:rPr>
              <w:t>ة غزو الخلايا السرطانية الأوعية الدموية لإنتاج نقائل الأورام في الأعضاء البعيدة. يمكن أن يتم</w:t>
            </w:r>
            <w:r w:rsidR="0088504F">
              <w:rPr>
                <w:rFonts w:asciiTheme="minorBidi" w:eastAsiaTheme="minorHAnsi" w:hAnsiTheme="minorBidi" w:cs="Arial" w:hint="cs"/>
                <w:sz w:val="22"/>
                <w:szCs w:val="22"/>
                <w:rtl/>
                <w:lang w:bidi="ar-SA"/>
              </w:rPr>
              <w:t>ّ</w:t>
            </w:r>
            <w:r>
              <w:rPr>
                <w:rFonts w:asciiTheme="minorBidi" w:eastAsiaTheme="minorHAnsi" w:hAnsiTheme="minorBidi" w:cs="Arial" w:hint="cs"/>
                <w:sz w:val="22"/>
                <w:szCs w:val="22"/>
                <w:rtl/>
                <w:lang w:bidi="ar-SA"/>
              </w:rPr>
              <w:t xml:space="preserve"> تفعيل هذه العملي</w:t>
            </w:r>
            <w:r w:rsidR="0088504F">
              <w:rPr>
                <w:rFonts w:asciiTheme="minorBidi" w:eastAsiaTheme="minorHAnsi" w:hAnsiTheme="minorBidi" w:cs="Arial" w:hint="cs"/>
                <w:sz w:val="22"/>
                <w:szCs w:val="22"/>
                <w:rtl/>
                <w:lang w:bidi="ar-SA"/>
              </w:rPr>
              <w:t>ّ</w:t>
            </w:r>
            <w:r>
              <w:rPr>
                <w:rFonts w:asciiTheme="minorBidi" w:eastAsiaTheme="minorHAnsi" w:hAnsiTheme="minorBidi" w:cs="Arial" w:hint="cs"/>
                <w:sz w:val="22"/>
                <w:szCs w:val="22"/>
                <w:rtl/>
                <w:lang w:bidi="ar-SA"/>
              </w:rPr>
              <w:t xml:space="preserve">ة بطريقة غير مراقبة بواسطة ازدياد إنتاج عوامل النمو، </w:t>
            </w:r>
            <w:r w:rsidR="0088504F">
              <w:rPr>
                <w:rFonts w:asciiTheme="minorBidi" w:eastAsiaTheme="minorHAnsi" w:hAnsiTheme="minorBidi" w:cs="Arial" w:hint="cs"/>
                <w:sz w:val="22"/>
                <w:szCs w:val="22"/>
                <w:rtl/>
                <w:lang w:bidi="ar-SA"/>
              </w:rPr>
              <w:t xml:space="preserve">أو </w:t>
            </w:r>
            <w:r>
              <w:rPr>
                <w:rFonts w:asciiTheme="minorBidi" w:eastAsiaTheme="minorHAnsi" w:hAnsiTheme="minorBidi" w:cs="Arial" w:hint="cs"/>
                <w:sz w:val="22"/>
                <w:szCs w:val="22"/>
                <w:rtl/>
                <w:lang w:bidi="ar-SA"/>
              </w:rPr>
              <w:t>ازدياد إنتاج مستقبلات عوامل النمو</w:t>
            </w:r>
            <w:r w:rsidR="0088504F">
              <w:rPr>
                <w:rFonts w:asciiTheme="minorBidi" w:eastAsiaTheme="minorHAnsi" w:hAnsiTheme="minorBidi" w:cs="Arial" w:hint="cs"/>
                <w:sz w:val="22"/>
                <w:szCs w:val="22"/>
                <w:rtl/>
                <w:lang w:bidi="ar-SA"/>
              </w:rPr>
              <w:t>،</w:t>
            </w:r>
            <w:r>
              <w:rPr>
                <w:rFonts w:asciiTheme="minorBidi" w:eastAsiaTheme="minorHAnsi" w:hAnsiTheme="minorBidi" w:cs="Arial" w:hint="cs"/>
                <w:sz w:val="22"/>
                <w:szCs w:val="22"/>
                <w:rtl/>
                <w:lang w:bidi="ar-SA"/>
              </w:rPr>
              <w:t xml:space="preserve"> أو خلل في مبنى (طفرات) المستقبلات يؤد</w:t>
            </w:r>
            <w:r w:rsidR="0088504F">
              <w:rPr>
                <w:rFonts w:asciiTheme="minorBidi" w:eastAsiaTheme="minorHAnsi" w:hAnsiTheme="minorBidi" w:cs="Arial" w:hint="cs"/>
                <w:sz w:val="22"/>
                <w:szCs w:val="22"/>
                <w:rtl/>
                <w:lang w:bidi="ar-SA"/>
              </w:rPr>
              <w:t>ّ</w:t>
            </w:r>
            <w:r>
              <w:rPr>
                <w:rFonts w:asciiTheme="minorBidi" w:eastAsiaTheme="minorHAnsi" w:hAnsiTheme="minorBidi" w:cs="Arial" w:hint="cs"/>
                <w:sz w:val="22"/>
                <w:szCs w:val="22"/>
                <w:rtl/>
                <w:lang w:bidi="ar-SA"/>
              </w:rPr>
              <w:t>ي إلى تفعليها دون ارتباطها بعوامل النمو</w:t>
            </w:r>
            <w:r w:rsidR="009A624D">
              <w:rPr>
                <w:rFonts w:asciiTheme="minorBidi" w:eastAsiaTheme="minorHAnsi" w:hAnsiTheme="minorBidi" w:cs="Arial" w:hint="cs"/>
                <w:sz w:val="22"/>
                <w:szCs w:val="22"/>
                <w:rtl/>
                <w:lang w:bidi="ar-SA"/>
              </w:rPr>
              <w:t>. أتاح فهم هذه العملي</w:t>
            </w:r>
            <w:r w:rsidR="0088504F">
              <w:rPr>
                <w:rFonts w:asciiTheme="minorBidi" w:eastAsiaTheme="minorHAnsi" w:hAnsiTheme="minorBidi" w:cs="Arial" w:hint="cs"/>
                <w:sz w:val="22"/>
                <w:szCs w:val="22"/>
                <w:rtl/>
                <w:lang w:bidi="ar-SA"/>
              </w:rPr>
              <w:t>ّ</w:t>
            </w:r>
            <w:r w:rsidR="009A624D">
              <w:rPr>
                <w:rFonts w:asciiTheme="minorBidi" w:eastAsiaTheme="minorHAnsi" w:hAnsiTheme="minorBidi" w:cs="Arial" w:hint="cs"/>
                <w:sz w:val="22"/>
                <w:szCs w:val="22"/>
                <w:rtl/>
                <w:lang w:bidi="ar-SA"/>
              </w:rPr>
              <w:t xml:space="preserve">ات تطوير أدوية جديدة لمعالجة السرطان. </w:t>
            </w:r>
          </w:p>
          <w:p w:rsidR="0042369C" w:rsidRDefault="009A624D" w:rsidP="0042369C">
            <w:pPr>
              <w:pStyle w:val="NormalWeb"/>
              <w:shd w:val="clear" w:color="auto" w:fill="FFFFFF"/>
              <w:bidi/>
              <w:spacing w:before="120" w:beforeAutospacing="0" w:after="120" w:afterAutospacing="0" w:line="276" w:lineRule="auto"/>
              <w:rPr>
                <w:rFonts w:asciiTheme="minorBidi" w:eastAsiaTheme="minorHAnsi" w:hAnsiTheme="minorBidi" w:cs="Arial"/>
                <w:sz w:val="22"/>
                <w:szCs w:val="22"/>
                <w:rtl/>
                <w:lang w:bidi="ar-SA"/>
              </w:rPr>
            </w:pPr>
            <w:r>
              <w:rPr>
                <w:rFonts w:asciiTheme="minorBidi" w:eastAsiaTheme="minorHAnsi" w:hAnsiTheme="minorBidi" w:cs="Arial" w:hint="cs"/>
                <w:sz w:val="22"/>
                <w:szCs w:val="22"/>
                <w:rtl/>
                <w:lang w:bidi="ar-SA"/>
              </w:rPr>
              <w:t xml:space="preserve">نشاط جميع مستقبلات </w:t>
            </w:r>
            <w:proofErr w:type="spellStart"/>
            <w:r>
              <w:rPr>
                <w:rFonts w:asciiTheme="minorBidi" w:eastAsiaTheme="minorHAnsi" w:hAnsiTheme="minorBidi" w:cs="Arial" w:hint="cs"/>
                <w:sz w:val="22"/>
                <w:szCs w:val="22"/>
                <w:rtl/>
                <w:lang w:bidi="ar-SA"/>
              </w:rPr>
              <w:t>تيروزين</w:t>
            </w:r>
            <w:proofErr w:type="spellEnd"/>
            <w:r>
              <w:rPr>
                <w:rFonts w:asciiTheme="minorBidi" w:eastAsiaTheme="minorHAnsi" w:hAnsiTheme="minorBidi" w:cs="Arial" w:hint="cs"/>
                <w:sz w:val="22"/>
                <w:szCs w:val="22"/>
                <w:rtl/>
                <w:lang w:bidi="ar-SA"/>
              </w:rPr>
              <w:t xml:space="preserve"> </w:t>
            </w:r>
            <w:proofErr w:type="spellStart"/>
            <w:r>
              <w:rPr>
                <w:rFonts w:asciiTheme="minorBidi" w:eastAsiaTheme="minorHAnsi" w:hAnsiTheme="minorBidi" w:cs="Arial" w:hint="cs"/>
                <w:sz w:val="22"/>
                <w:szCs w:val="22"/>
                <w:rtl/>
                <w:lang w:bidi="ar-SA"/>
              </w:rPr>
              <w:t>كيناز</w:t>
            </w:r>
            <w:proofErr w:type="spellEnd"/>
            <w:r>
              <w:rPr>
                <w:rFonts w:asciiTheme="minorBidi" w:eastAsiaTheme="minorHAnsi" w:hAnsiTheme="minorBidi" w:cs="Arial" w:hint="cs"/>
                <w:sz w:val="22"/>
                <w:szCs w:val="22"/>
                <w:rtl/>
                <w:lang w:bidi="ar-SA"/>
              </w:rPr>
              <w:t xml:space="preserve"> مرتبط </w:t>
            </w:r>
            <w:r>
              <w:rPr>
                <w:rFonts w:ascii="Arial" w:eastAsiaTheme="minorHAnsi" w:hAnsi="Arial" w:cs="Arial"/>
                <w:sz w:val="22"/>
                <w:szCs w:val="22"/>
                <w:rtl/>
                <w:lang w:bidi="ar-SA"/>
              </w:rPr>
              <w:t>ﺒ</w:t>
            </w:r>
            <w:r>
              <w:rPr>
                <w:rFonts w:asciiTheme="minorBidi" w:eastAsiaTheme="minorHAnsi" w:hAnsiTheme="minorBidi" w:cs="Arial" w:hint="cs"/>
                <w:sz w:val="22"/>
                <w:szCs w:val="22"/>
                <w:rtl/>
                <w:lang w:bidi="ar-SA"/>
              </w:rPr>
              <w:t xml:space="preserve"> </w:t>
            </w:r>
            <w:r>
              <w:rPr>
                <w:rFonts w:asciiTheme="minorBidi" w:eastAsiaTheme="minorHAnsi" w:hAnsiTheme="minorBidi" w:cs="Arial"/>
                <w:sz w:val="22"/>
                <w:szCs w:val="22"/>
              </w:rPr>
              <w:t xml:space="preserve"> </w:t>
            </w:r>
            <w:r w:rsidR="00910ACD" w:rsidRPr="00411F77">
              <w:rPr>
                <w:rFonts w:asciiTheme="minorBidi" w:eastAsiaTheme="minorHAnsi" w:hAnsiTheme="minorBidi" w:cs="Arial"/>
                <w:sz w:val="22"/>
                <w:szCs w:val="22"/>
              </w:rPr>
              <w:t xml:space="preserve">ATP </w:t>
            </w:r>
            <w:r>
              <w:rPr>
                <w:rFonts w:asciiTheme="minorBidi" w:eastAsiaTheme="minorHAnsi" w:hAnsiTheme="minorBidi" w:cs="Arial" w:hint="cs"/>
                <w:sz w:val="22"/>
                <w:szCs w:val="22"/>
                <w:rtl/>
                <w:lang w:bidi="ar-SA"/>
              </w:rPr>
              <w:t>يرتبط بموقع خاص</w:t>
            </w:r>
            <w:r w:rsidR="0088504F">
              <w:rPr>
                <w:rFonts w:asciiTheme="minorBidi" w:eastAsiaTheme="minorHAnsi" w:hAnsiTheme="minorBidi" w:cs="Arial" w:hint="cs"/>
                <w:sz w:val="22"/>
                <w:szCs w:val="22"/>
                <w:rtl/>
                <w:lang w:bidi="ar-SA"/>
              </w:rPr>
              <w:t>ّ</w:t>
            </w:r>
            <w:r>
              <w:rPr>
                <w:rFonts w:asciiTheme="minorBidi" w:eastAsiaTheme="minorHAnsi" w:hAnsiTheme="minorBidi" w:cs="Arial" w:hint="cs"/>
                <w:sz w:val="22"/>
                <w:szCs w:val="22"/>
                <w:rtl/>
                <w:lang w:bidi="ar-SA"/>
              </w:rPr>
              <w:t xml:space="preserve"> في الإنزيم. عندما ترتبط ماد</w:t>
            </w:r>
            <w:r w:rsidR="0088504F">
              <w:rPr>
                <w:rFonts w:asciiTheme="minorBidi" w:eastAsiaTheme="minorHAnsi" w:hAnsiTheme="minorBidi" w:cs="Arial" w:hint="cs"/>
                <w:sz w:val="22"/>
                <w:szCs w:val="22"/>
                <w:rtl/>
                <w:lang w:bidi="ar-SA"/>
              </w:rPr>
              <w:t>ّ</w:t>
            </w:r>
            <w:r>
              <w:rPr>
                <w:rFonts w:asciiTheme="minorBidi" w:eastAsiaTheme="minorHAnsi" w:hAnsiTheme="minorBidi" w:cs="Arial" w:hint="cs"/>
                <w:sz w:val="22"/>
                <w:szCs w:val="22"/>
                <w:rtl/>
                <w:lang w:bidi="ar-SA"/>
              </w:rPr>
              <w:t xml:space="preserve">ة أساس </w:t>
            </w:r>
            <w:proofErr w:type="spellStart"/>
            <w:r>
              <w:rPr>
                <w:rFonts w:asciiTheme="minorBidi" w:eastAsiaTheme="minorHAnsi" w:hAnsiTheme="minorBidi" w:cs="Arial" w:hint="cs"/>
                <w:sz w:val="22"/>
                <w:szCs w:val="22"/>
                <w:rtl/>
                <w:lang w:bidi="ar-SA"/>
              </w:rPr>
              <w:t>الكيناز</w:t>
            </w:r>
            <w:proofErr w:type="spellEnd"/>
            <w:r>
              <w:rPr>
                <w:rFonts w:asciiTheme="minorBidi" w:eastAsiaTheme="minorHAnsi" w:hAnsiTheme="minorBidi" w:cs="Arial" w:hint="cs"/>
                <w:sz w:val="22"/>
                <w:szCs w:val="22"/>
                <w:rtl/>
                <w:lang w:bidi="ar-SA"/>
              </w:rPr>
              <w:t xml:space="preserve"> بموقع آخر على المستقبل تحد</w:t>
            </w:r>
            <w:r w:rsidR="0088504F">
              <w:rPr>
                <w:rFonts w:asciiTheme="minorBidi" w:eastAsiaTheme="minorHAnsi" w:hAnsiTheme="minorBidi" w:cs="Arial" w:hint="cs"/>
                <w:sz w:val="22"/>
                <w:szCs w:val="22"/>
                <w:rtl/>
                <w:lang w:bidi="ar-SA"/>
              </w:rPr>
              <w:t>ُ</w:t>
            </w:r>
            <w:r>
              <w:rPr>
                <w:rFonts w:asciiTheme="minorBidi" w:eastAsiaTheme="minorHAnsi" w:hAnsiTheme="minorBidi" w:cs="Arial" w:hint="cs"/>
                <w:sz w:val="22"/>
                <w:szCs w:val="22"/>
                <w:rtl/>
                <w:lang w:bidi="ar-SA"/>
              </w:rPr>
              <w:t>ث عملية فسفرة ماد</w:t>
            </w:r>
            <w:r w:rsidR="0088504F">
              <w:rPr>
                <w:rFonts w:asciiTheme="minorBidi" w:eastAsiaTheme="minorHAnsi" w:hAnsiTheme="minorBidi" w:cs="Arial" w:hint="cs"/>
                <w:sz w:val="22"/>
                <w:szCs w:val="22"/>
                <w:rtl/>
                <w:lang w:bidi="ar-SA"/>
              </w:rPr>
              <w:t>ّ</w:t>
            </w:r>
            <w:r>
              <w:rPr>
                <w:rFonts w:asciiTheme="minorBidi" w:eastAsiaTheme="minorHAnsi" w:hAnsiTheme="minorBidi" w:cs="Arial" w:hint="cs"/>
                <w:sz w:val="22"/>
                <w:szCs w:val="22"/>
                <w:rtl/>
                <w:lang w:bidi="ar-SA"/>
              </w:rPr>
              <w:t xml:space="preserve">ة الأساس. جزيئات </w:t>
            </w:r>
            <w:proofErr w:type="spellStart"/>
            <w:r>
              <w:rPr>
                <w:rFonts w:asciiTheme="minorBidi" w:eastAsiaTheme="minorHAnsi" w:hAnsiTheme="minorBidi" w:cs="Arial" w:hint="cs"/>
                <w:sz w:val="22"/>
                <w:szCs w:val="22"/>
                <w:rtl/>
                <w:lang w:bidi="ar-SA"/>
              </w:rPr>
              <w:t>ا</w:t>
            </w:r>
            <w:r>
              <w:rPr>
                <w:rFonts w:ascii="Arial" w:eastAsiaTheme="minorHAnsi" w:hAnsi="Arial" w:cs="Arial"/>
                <w:sz w:val="22"/>
                <w:szCs w:val="22"/>
                <w:rtl/>
                <w:lang w:bidi="ar-SA"/>
              </w:rPr>
              <w:t>ﻟ</w:t>
            </w:r>
            <w:proofErr w:type="spellEnd"/>
            <w:proofErr w:type="gramStart"/>
            <w:r w:rsidR="00910ACD" w:rsidRPr="00411F77">
              <w:rPr>
                <w:rFonts w:asciiTheme="minorBidi" w:eastAsiaTheme="minorHAnsi" w:hAnsiTheme="minorBidi" w:cs="Arial"/>
                <w:sz w:val="22"/>
                <w:szCs w:val="22"/>
              </w:rPr>
              <w:t xml:space="preserve">ATP </w:t>
            </w:r>
            <w:r w:rsidR="0088504F">
              <w:rPr>
                <w:rFonts w:asciiTheme="minorBidi" w:eastAsiaTheme="minorHAnsi" w:hAnsiTheme="minorBidi" w:cs="Arial" w:hint="cs"/>
                <w:sz w:val="22"/>
                <w:szCs w:val="22"/>
                <w:rtl/>
                <w:lang w:bidi="ar-SA"/>
              </w:rPr>
              <w:t xml:space="preserve"> </w:t>
            </w:r>
            <w:r>
              <w:rPr>
                <w:rFonts w:asciiTheme="minorBidi" w:eastAsiaTheme="minorHAnsi" w:hAnsiTheme="minorBidi" w:cs="Arial" w:hint="cs"/>
                <w:sz w:val="22"/>
                <w:szCs w:val="22"/>
                <w:rtl/>
                <w:lang w:bidi="ar-SA"/>
              </w:rPr>
              <w:t>هي</w:t>
            </w:r>
            <w:proofErr w:type="gramEnd"/>
            <w:r>
              <w:rPr>
                <w:rFonts w:asciiTheme="minorBidi" w:eastAsiaTheme="minorHAnsi" w:hAnsiTheme="minorBidi" w:cs="Arial" w:hint="cs"/>
                <w:sz w:val="22"/>
                <w:szCs w:val="22"/>
                <w:rtl/>
                <w:lang w:bidi="ar-SA"/>
              </w:rPr>
              <w:t xml:space="preserve"> التي تعطي الفوسفات الذي يرتبط بماد</w:t>
            </w:r>
            <w:r w:rsidR="0088504F">
              <w:rPr>
                <w:rFonts w:asciiTheme="minorBidi" w:eastAsiaTheme="minorHAnsi" w:hAnsiTheme="minorBidi" w:cs="Arial" w:hint="cs"/>
                <w:sz w:val="22"/>
                <w:szCs w:val="22"/>
                <w:rtl/>
                <w:lang w:bidi="ar-SA"/>
              </w:rPr>
              <w:t>ّ</w:t>
            </w:r>
            <w:r>
              <w:rPr>
                <w:rFonts w:asciiTheme="minorBidi" w:eastAsiaTheme="minorHAnsi" w:hAnsiTheme="minorBidi" w:cs="Arial" w:hint="cs"/>
                <w:sz w:val="22"/>
                <w:szCs w:val="22"/>
                <w:rtl/>
                <w:lang w:bidi="ar-SA"/>
              </w:rPr>
              <w:t>ة الأساس في هذه العملي</w:t>
            </w:r>
            <w:r w:rsidR="0088504F">
              <w:rPr>
                <w:rFonts w:asciiTheme="minorBidi" w:eastAsiaTheme="minorHAnsi" w:hAnsiTheme="minorBidi" w:cs="Arial" w:hint="cs"/>
                <w:sz w:val="22"/>
                <w:szCs w:val="22"/>
                <w:rtl/>
                <w:lang w:bidi="ar-SA"/>
              </w:rPr>
              <w:t>ّ</w:t>
            </w:r>
            <w:r>
              <w:rPr>
                <w:rFonts w:asciiTheme="minorBidi" w:eastAsiaTheme="minorHAnsi" w:hAnsiTheme="minorBidi" w:cs="Arial" w:hint="cs"/>
                <w:sz w:val="22"/>
                <w:szCs w:val="22"/>
                <w:rtl/>
                <w:lang w:bidi="ar-SA"/>
              </w:rPr>
              <w:t>ة.</w:t>
            </w:r>
          </w:p>
          <w:p w:rsidR="0042369C" w:rsidRDefault="009A624D" w:rsidP="0042369C">
            <w:pPr>
              <w:pStyle w:val="NormalWeb"/>
              <w:shd w:val="clear" w:color="auto" w:fill="FFFFFF"/>
              <w:bidi/>
              <w:spacing w:before="120" w:beforeAutospacing="0" w:after="120" w:afterAutospacing="0" w:line="276" w:lineRule="auto"/>
              <w:rPr>
                <w:rFonts w:asciiTheme="minorBidi" w:eastAsiaTheme="minorHAnsi" w:hAnsiTheme="minorBidi" w:cs="Arial"/>
                <w:sz w:val="22"/>
                <w:szCs w:val="22"/>
                <w:rtl/>
              </w:rPr>
            </w:pPr>
            <w:r>
              <w:rPr>
                <w:rFonts w:asciiTheme="minorBidi" w:eastAsiaTheme="minorHAnsi" w:hAnsiTheme="minorBidi" w:cs="Arial" w:hint="cs"/>
                <w:sz w:val="22"/>
                <w:szCs w:val="22"/>
                <w:rtl/>
                <w:lang w:bidi="ar-SA"/>
              </w:rPr>
              <w:t xml:space="preserve"> مثبطات </w:t>
            </w:r>
            <w:proofErr w:type="spellStart"/>
            <w:r>
              <w:rPr>
                <w:rFonts w:asciiTheme="minorBidi" w:eastAsiaTheme="minorHAnsi" w:hAnsiTheme="minorBidi" w:cs="Arial" w:hint="cs"/>
                <w:sz w:val="22"/>
                <w:szCs w:val="22"/>
                <w:rtl/>
                <w:lang w:bidi="ar-SA"/>
              </w:rPr>
              <w:t>كينازات</w:t>
            </w:r>
            <w:proofErr w:type="spellEnd"/>
            <w:r>
              <w:rPr>
                <w:rFonts w:asciiTheme="minorBidi" w:eastAsiaTheme="minorHAnsi" w:hAnsiTheme="minorBidi" w:cs="Arial" w:hint="cs"/>
                <w:sz w:val="22"/>
                <w:szCs w:val="22"/>
                <w:rtl/>
                <w:lang w:bidi="ar-SA"/>
              </w:rPr>
              <w:t xml:space="preserve"> </w:t>
            </w:r>
            <w:proofErr w:type="spellStart"/>
            <w:r>
              <w:rPr>
                <w:rFonts w:asciiTheme="minorBidi" w:eastAsiaTheme="minorHAnsi" w:hAnsiTheme="minorBidi" w:cs="Arial" w:hint="cs"/>
                <w:sz w:val="22"/>
                <w:szCs w:val="22"/>
                <w:rtl/>
                <w:lang w:bidi="ar-SA"/>
              </w:rPr>
              <w:t>التيروزين</w:t>
            </w:r>
            <w:proofErr w:type="spellEnd"/>
            <w:r w:rsidR="0088504F">
              <w:rPr>
                <w:rFonts w:asciiTheme="minorBidi" w:eastAsiaTheme="minorHAnsi" w:hAnsiTheme="minorBidi" w:cs="Arial" w:hint="cs"/>
                <w:sz w:val="22"/>
                <w:szCs w:val="22"/>
                <w:rtl/>
                <w:lang w:bidi="ar-SA"/>
              </w:rPr>
              <w:t>،</w:t>
            </w:r>
            <w:r>
              <w:rPr>
                <w:rFonts w:asciiTheme="minorBidi" w:eastAsiaTheme="minorHAnsi" w:hAnsiTheme="minorBidi" w:cs="Arial" w:hint="cs"/>
                <w:sz w:val="22"/>
                <w:szCs w:val="22"/>
                <w:rtl/>
                <w:lang w:bidi="ar-SA"/>
              </w:rPr>
              <w:t xml:space="preserve"> المستعملة اليوم</w:t>
            </w:r>
            <w:r w:rsidR="0088504F">
              <w:rPr>
                <w:rFonts w:asciiTheme="minorBidi" w:eastAsiaTheme="minorHAnsi" w:hAnsiTheme="minorBidi" w:cs="Arial" w:hint="cs"/>
                <w:sz w:val="22"/>
                <w:szCs w:val="22"/>
                <w:rtl/>
                <w:lang w:bidi="ar-SA"/>
              </w:rPr>
              <w:t>،</w:t>
            </w:r>
            <w:r>
              <w:rPr>
                <w:rFonts w:asciiTheme="minorBidi" w:eastAsiaTheme="minorHAnsi" w:hAnsiTheme="minorBidi" w:cs="Arial" w:hint="cs"/>
                <w:sz w:val="22"/>
                <w:szCs w:val="22"/>
                <w:rtl/>
                <w:lang w:bidi="ar-SA"/>
              </w:rPr>
              <w:t xml:space="preserve"> تتنافس مع </w:t>
            </w:r>
            <w:proofErr w:type="spellStart"/>
            <w:r>
              <w:rPr>
                <w:rFonts w:asciiTheme="minorBidi" w:eastAsiaTheme="minorHAnsi" w:hAnsiTheme="minorBidi" w:cs="Arial" w:hint="cs"/>
                <w:sz w:val="22"/>
                <w:szCs w:val="22"/>
                <w:rtl/>
                <w:lang w:bidi="ar-SA"/>
              </w:rPr>
              <w:t>ا</w:t>
            </w:r>
            <w:r>
              <w:rPr>
                <w:rFonts w:ascii="Arial" w:eastAsiaTheme="minorHAnsi" w:hAnsi="Arial" w:cs="Arial"/>
                <w:sz w:val="22"/>
                <w:szCs w:val="22"/>
                <w:rtl/>
                <w:lang w:bidi="ar-SA"/>
              </w:rPr>
              <w:t>ﻟ</w:t>
            </w:r>
            <w:proofErr w:type="spellEnd"/>
            <w:r w:rsidR="00910ACD" w:rsidRPr="00411F77">
              <w:rPr>
                <w:rFonts w:asciiTheme="minorBidi" w:eastAsiaTheme="minorHAnsi" w:hAnsiTheme="minorBidi" w:cs="Arial"/>
                <w:sz w:val="22"/>
                <w:szCs w:val="22"/>
                <w:rtl/>
              </w:rPr>
              <w:t xml:space="preserve"> </w:t>
            </w:r>
            <w:r>
              <w:rPr>
                <w:rFonts w:asciiTheme="minorBidi" w:eastAsiaTheme="minorHAnsi" w:hAnsiTheme="minorBidi" w:cs="Arial"/>
                <w:sz w:val="22"/>
                <w:szCs w:val="22"/>
              </w:rPr>
              <w:t xml:space="preserve"> </w:t>
            </w:r>
            <w:r w:rsidR="00910ACD" w:rsidRPr="00411F77">
              <w:rPr>
                <w:rFonts w:asciiTheme="minorBidi" w:eastAsiaTheme="minorHAnsi" w:hAnsiTheme="minorBidi" w:cs="Arial"/>
                <w:sz w:val="22"/>
                <w:szCs w:val="22"/>
              </w:rPr>
              <w:t xml:space="preserve">ATP </w:t>
            </w:r>
            <w:r>
              <w:rPr>
                <w:rFonts w:asciiTheme="minorBidi" w:eastAsiaTheme="minorHAnsi" w:hAnsiTheme="minorBidi" w:cs="Arial" w:hint="cs"/>
                <w:sz w:val="22"/>
                <w:szCs w:val="22"/>
                <w:rtl/>
                <w:lang w:bidi="ar-SA"/>
              </w:rPr>
              <w:t>على الارتباط بالموقع الفع</w:t>
            </w:r>
            <w:r w:rsidR="0088504F">
              <w:rPr>
                <w:rFonts w:asciiTheme="minorBidi" w:eastAsiaTheme="minorHAnsi" w:hAnsiTheme="minorBidi" w:cs="Arial" w:hint="cs"/>
                <w:sz w:val="22"/>
                <w:szCs w:val="22"/>
                <w:rtl/>
                <w:lang w:bidi="ar-SA"/>
              </w:rPr>
              <w:t>ّ</w:t>
            </w:r>
            <w:r>
              <w:rPr>
                <w:rFonts w:asciiTheme="minorBidi" w:eastAsiaTheme="minorHAnsi" w:hAnsiTheme="minorBidi" w:cs="Arial" w:hint="cs"/>
                <w:sz w:val="22"/>
                <w:szCs w:val="22"/>
                <w:rtl/>
                <w:lang w:bidi="ar-SA"/>
              </w:rPr>
              <w:t xml:space="preserve">ال </w:t>
            </w:r>
            <w:proofErr w:type="spellStart"/>
            <w:r>
              <w:rPr>
                <w:rFonts w:asciiTheme="minorBidi" w:eastAsiaTheme="minorHAnsi" w:hAnsiTheme="minorBidi" w:cs="Arial" w:hint="cs"/>
                <w:sz w:val="22"/>
                <w:szCs w:val="22"/>
                <w:rtl/>
                <w:lang w:bidi="ar-SA"/>
              </w:rPr>
              <w:t>للكيناز</w:t>
            </w:r>
            <w:proofErr w:type="spellEnd"/>
            <w:r>
              <w:rPr>
                <w:rFonts w:asciiTheme="minorBidi" w:eastAsiaTheme="minorHAnsi" w:hAnsiTheme="minorBidi" w:cs="Arial" w:hint="cs"/>
                <w:sz w:val="22"/>
                <w:szCs w:val="22"/>
                <w:rtl/>
                <w:lang w:bidi="ar-SA"/>
              </w:rPr>
              <w:t>، وهكذا تمنع تنفيذ عمله. نسم</w:t>
            </w:r>
            <w:r w:rsidR="0088504F">
              <w:rPr>
                <w:rFonts w:asciiTheme="minorBidi" w:eastAsiaTheme="minorHAnsi" w:hAnsiTheme="minorBidi" w:cs="Arial" w:hint="cs"/>
                <w:sz w:val="22"/>
                <w:szCs w:val="22"/>
                <w:rtl/>
                <w:lang w:bidi="ar-SA"/>
              </w:rPr>
              <w:t>ّ</w:t>
            </w:r>
            <w:r>
              <w:rPr>
                <w:rFonts w:asciiTheme="minorBidi" w:eastAsiaTheme="minorHAnsi" w:hAnsiTheme="minorBidi" w:cs="Arial" w:hint="cs"/>
                <w:sz w:val="22"/>
                <w:szCs w:val="22"/>
                <w:rtl/>
                <w:lang w:bidi="ar-SA"/>
              </w:rPr>
              <w:t>ي هذا النوع من المثبطات "</w:t>
            </w:r>
            <w:r w:rsidR="0042369C">
              <w:rPr>
                <w:rFonts w:asciiTheme="minorBidi" w:eastAsiaTheme="minorHAnsi" w:hAnsiTheme="minorBidi" w:cs="Arial" w:hint="cs"/>
                <w:sz w:val="22"/>
                <w:szCs w:val="22"/>
                <w:rtl/>
                <w:lang w:bidi="ar-SA"/>
              </w:rPr>
              <w:t xml:space="preserve">جزيئات صغيرة تثبط </w:t>
            </w:r>
            <w:proofErr w:type="spellStart"/>
            <w:r w:rsidR="0042369C">
              <w:rPr>
                <w:rFonts w:asciiTheme="minorBidi" w:eastAsiaTheme="minorHAnsi" w:hAnsiTheme="minorBidi" w:cs="Arial" w:hint="cs"/>
                <w:sz w:val="22"/>
                <w:szCs w:val="22"/>
                <w:rtl/>
                <w:lang w:bidi="ar-SA"/>
              </w:rPr>
              <w:t>تيروزين</w:t>
            </w:r>
            <w:proofErr w:type="spellEnd"/>
            <w:r w:rsidR="0042369C">
              <w:rPr>
                <w:rFonts w:asciiTheme="minorBidi" w:eastAsiaTheme="minorHAnsi" w:hAnsiTheme="minorBidi" w:cs="Arial" w:hint="cs"/>
                <w:sz w:val="22"/>
                <w:szCs w:val="22"/>
                <w:rtl/>
                <w:lang w:bidi="ar-SA"/>
              </w:rPr>
              <w:t xml:space="preserve"> </w:t>
            </w:r>
            <w:proofErr w:type="spellStart"/>
            <w:r w:rsidR="0042369C">
              <w:rPr>
                <w:rFonts w:asciiTheme="minorBidi" w:eastAsiaTheme="minorHAnsi" w:hAnsiTheme="minorBidi" w:cs="Arial" w:hint="cs"/>
                <w:sz w:val="22"/>
                <w:szCs w:val="22"/>
                <w:rtl/>
                <w:lang w:bidi="ar-SA"/>
              </w:rPr>
              <w:t>كيناز</w:t>
            </w:r>
            <w:proofErr w:type="spellEnd"/>
            <w:r w:rsidR="0042369C">
              <w:rPr>
                <w:rFonts w:asciiTheme="minorBidi" w:eastAsiaTheme="minorHAnsi" w:hAnsiTheme="minorBidi" w:cs="Arial" w:hint="cs"/>
                <w:sz w:val="22"/>
                <w:szCs w:val="22"/>
                <w:rtl/>
                <w:lang w:bidi="ar-SA"/>
              </w:rPr>
              <w:t xml:space="preserve">" </w:t>
            </w:r>
          </w:p>
          <w:p w:rsidR="00910ACD" w:rsidRPr="00411F77" w:rsidRDefault="00910ACD" w:rsidP="0042369C">
            <w:pPr>
              <w:pStyle w:val="NormalWeb"/>
              <w:shd w:val="clear" w:color="auto" w:fill="FFFFFF"/>
              <w:bidi/>
              <w:spacing w:before="120" w:beforeAutospacing="0" w:after="120" w:afterAutospacing="0" w:line="276" w:lineRule="auto"/>
              <w:rPr>
                <w:rFonts w:asciiTheme="minorBidi" w:eastAsiaTheme="minorHAnsi" w:hAnsiTheme="minorBidi" w:cs="Arial"/>
                <w:sz w:val="22"/>
                <w:szCs w:val="22"/>
                <w:rtl/>
              </w:rPr>
            </w:pPr>
            <w:r w:rsidRPr="00411F77">
              <w:rPr>
                <w:rFonts w:asciiTheme="minorBidi" w:eastAsiaTheme="minorHAnsi" w:hAnsiTheme="minorBidi" w:cs="Arial"/>
                <w:sz w:val="22"/>
                <w:szCs w:val="22"/>
                <w:rtl/>
              </w:rPr>
              <w:t xml:space="preserve"> </w:t>
            </w:r>
            <w:r w:rsidRPr="0042369C">
              <w:rPr>
                <w:rFonts w:asciiTheme="minorBidi" w:eastAsiaTheme="minorHAnsi" w:hAnsiTheme="minorBidi" w:cs="Arial"/>
                <w:sz w:val="20"/>
                <w:szCs w:val="20"/>
              </w:rPr>
              <w:t>(small molecule tyrosine kinase inhibitors)</w:t>
            </w:r>
            <w:r w:rsidR="0088504F">
              <w:rPr>
                <w:rFonts w:asciiTheme="minorBidi" w:eastAsiaTheme="minorHAnsi" w:hAnsiTheme="minorBidi" w:cs="Arial" w:hint="cs"/>
                <w:sz w:val="22"/>
                <w:szCs w:val="22"/>
                <w:rtl/>
                <w:lang w:bidi="ar-SA"/>
              </w:rPr>
              <w:t>، وقد وُجد أنّ</w:t>
            </w:r>
            <w:r w:rsidR="0042369C">
              <w:rPr>
                <w:rFonts w:asciiTheme="minorBidi" w:eastAsiaTheme="minorHAnsi" w:hAnsiTheme="minorBidi" w:cs="Arial" w:hint="cs"/>
                <w:sz w:val="22"/>
                <w:szCs w:val="22"/>
                <w:rtl/>
                <w:lang w:bidi="ar-SA"/>
              </w:rPr>
              <w:t xml:space="preserve"> هذه المثبطات ناجعة ضد أنواع معي</w:t>
            </w:r>
            <w:r w:rsidR="0088504F">
              <w:rPr>
                <w:rFonts w:asciiTheme="minorBidi" w:eastAsiaTheme="minorHAnsi" w:hAnsiTheme="minorBidi" w:cs="Arial" w:hint="cs"/>
                <w:sz w:val="22"/>
                <w:szCs w:val="22"/>
                <w:rtl/>
                <w:lang w:bidi="ar-SA"/>
              </w:rPr>
              <w:t>ّ</w:t>
            </w:r>
            <w:r w:rsidR="0042369C">
              <w:rPr>
                <w:rFonts w:asciiTheme="minorBidi" w:eastAsiaTheme="minorHAnsi" w:hAnsiTheme="minorBidi" w:cs="Arial" w:hint="cs"/>
                <w:sz w:val="22"/>
                <w:szCs w:val="22"/>
                <w:rtl/>
                <w:lang w:bidi="ar-SA"/>
              </w:rPr>
              <w:t>نة من السرطان، وهي ت</w:t>
            </w:r>
            <w:r w:rsidR="0088504F">
              <w:rPr>
                <w:rFonts w:asciiTheme="minorBidi" w:eastAsiaTheme="minorHAnsi" w:hAnsiTheme="minorBidi" w:cs="Arial" w:hint="cs"/>
                <w:sz w:val="22"/>
                <w:szCs w:val="22"/>
                <w:rtl/>
                <w:lang w:bidi="ar-SA"/>
              </w:rPr>
              <w:t>ُ</w:t>
            </w:r>
            <w:r w:rsidR="005304C9">
              <w:rPr>
                <w:rFonts w:asciiTheme="minorBidi" w:eastAsiaTheme="minorHAnsi" w:hAnsiTheme="minorBidi" w:cs="Arial" w:hint="cs"/>
                <w:sz w:val="22"/>
                <w:szCs w:val="22"/>
                <w:rtl/>
                <w:lang w:bidi="ar-SA"/>
              </w:rPr>
              <w:t>ستعمل اليوم في العلاج الطبي.</w:t>
            </w:r>
          </w:p>
          <w:p w:rsidR="00910ACD" w:rsidRDefault="0042369C" w:rsidP="00294EA8">
            <w:pPr>
              <w:pStyle w:val="NormalWeb"/>
              <w:shd w:val="clear" w:color="auto" w:fill="FFFFFF"/>
              <w:bidi/>
              <w:spacing w:before="120" w:beforeAutospacing="0" w:after="120" w:afterAutospacing="0" w:line="276" w:lineRule="auto"/>
              <w:rPr>
                <w:rFonts w:asciiTheme="minorBidi" w:eastAsiaTheme="minorHAnsi" w:hAnsiTheme="minorBidi" w:cs="Arial"/>
                <w:sz w:val="22"/>
                <w:szCs w:val="22"/>
                <w:rtl/>
              </w:rPr>
            </w:pPr>
            <w:r>
              <w:rPr>
                <w:rFonts w:asciiTheme="minorBidi" w:eastAsiaTheme="minorHAnsi" w:hAnsiTheme="minorBidi" w:cs="Arial" w:hint="cs"/>
                <w:sz w:val="22"/>
                <w:szCs w:val="22"/>
                <w:rtl/>
                <w:lang w:bidi="ar-SA"/>
              </w:rPr>
              <w:lastRenderedPageBreak/>
              <w:t xml:space="preserve">بالإضافة إلى مثبطات إنزيمات مستقبلات </w:t>
            </w:r>
            <w:proofErr w:type="spellStart"/>
            <w:r>
              <w:rPr>
                <w:rFonts w:asciiTheme="minorBidi" w:eastAsiaTheme="minorHAnsi" w:hAnsiTheme="minorBidi" w:cs="Arial" w:hint="cs"/>
                <w:sz w:val="22"/>
                <w:szCs w:val="22"/>
                <w:rtl/>
                <w:lang w:bidi="ar-SA"/>
              </w:rPr>
              <w:t>تيروزين</w:t>
            </w:r>
            <w:proofErr w:type="spellEnd"/>
            <w:r>
              <w:rPr>
                <w:rFonts w:asciiTheme="minorBidi" w:eastAsiaTheme="minorHAnsi" w:hAnsiTheme="minorBidi" w:cs="Arial" w:hint="cs"/>
                <w:sz w:val="22"/>
                <w:szCs w:val="22"/>
                <w:rtl/>
                <w:lang w:bidi="ar-SA"/>
              </w:rPr>
              <w:t xml:space="preserve"> </w:t>
            </w:r>
            <w:proofErr w:type="spellStart"/>
            <w:r>
              <w:rPr>
                <w:rFonts w:asciiTheme="minorBidi" w:eastAsiaTheme="minorHAnsi" w:hAnsiTheme="minorBidi" w:cs="Arial" w:hint="cs"/>
                <w:sz w:val="22"/>
                <w:szCs w:val="22"/>
                <w:rtl/>
                <w:lang w:bidi="ar-SA"/>
              </w:rPr>
              <w:t>كيناز</w:t>
            </w:r>
            <w:proofErr w:type="spellEnd"/>
            <w:r>
              <w:rPr>
                <w:rFonts w:asciiTheme="minorBidi" w:eastAsiaTheme="minorHAnsi" w:hAnsiTheme="minorBidi" w:cs="Arial" w:hint="cs"/>
                <w:sz w:val="22"/>
                <w:szCs w:val="22"/>
                <w:rtl/>
                <w:lang w:bidi="ar-SA"/>
              </w:rPr>
              <w:t xml:space="preserve"> داخل الخلي</w:t>
            </w:r>
            <w:r w:rsidR="00700EFD">
              <w:rPr>
                <w:rFonts w:asciiTheme="minorBidi" w:eastAsiaTheme="minorHAnsi" w:hAnsiTheme="minorBidi" w:cs="Arial" w:hint="cs"/>
                <w:sz w:val="22"/>
                <w:szCs w:val="22"/>
                <w:rtl/>
                <w:lang w:bidi="ar-SA"/>
              </w:rPr>
              <w:t>ّ</w:t>
            </w:r>
            <w:r>
              <w:rPr>
                <w:rFonts w:asciiTheme="minorBidi" w:eastAsiaTheme="minorHAnsi" w:hAnsiTheme="minorBidi" w:cs="Arial" w:hint="cs"/>
                <w:sz w:val="22"/>
                <w:szCs w:val="22"/>
                <w:rtl/>
                <w:lang w:bidi="ar-SA"/>
              </w:rPr>
              <w:t xml:space="preserve">ة، هناك أجسام مضادة ترتبط بمستقبلات </w:t>
            </w:r>
            <w:proofErr w:type="spellStart"/>
            <w:r>
              <w:rPr>
                <w:rFonts w:asciiTheme="minorBidi" w:eastAsiaTheme="minorHAnsi" w:hAnsiTheme="minorBidi" w:cs="Arial" w:hint="cs"/>
                <w:sz w:val="22"/>
                <w:szCs w:val="22"/>
                <w:rtl/>
                <w:lang w:bidi="ar-SA"/>
              </w:rPr>
              <w:t>تيروزين</w:t>
            </w:r>
            <w:proofErr w:type="spellEnd"/>
            <w:r>
              <w:rPr>
                <w:rFonts w:asciiTheme="minorBidi" w:eastAsiaTheme="minorHAnsi" w:hAnsiTheme="minorBidi" w:cs="Arial" w:hint="cs"/>
                <w:sz w:val="22"/>
                <w:szCs w:val="22"/>
                <w:rtl/>
                <w:lang w:bidi="ar-SA"/>
              </w:rPr>
              <w:t xml:space="preserve"> </w:t>
            </w:r>
            <w:proofErr w:type="spellStart"/>
            <w:r>
              <w:rPr>
                <w:rFonts w:asciiTheme="minorBidi" w:eastAsiaTheme="minorHAnsi" w:hAnsiTheme="minorBidi" w:cs="Arial" w:hint="cs"/>
                <w:sz w:val="22"/>
                <w:szCs w:val="22"/>
                <w:rtl/>
                <w:lang w:bidi="ar-SA"/>
              </w:rPr>
              <w:t>كيناز</w:t>
            </w:r>
            <w:proofErr w:type="spellEnd"/>
            <w:r>
              <w:rPr>
                <w:rFonts w:asciiTheme="minorBidi" w:eastAsiaTheme="minorHAnsi" w:hAnsiTheme="minorBidi" w:cs="Arial" w:hint="cs"/>
                <w:sz w:val="22"/>
                <w:szCs w:val="22"/>
                <w:rtl/>
                <w:lang w:bidi="ar-SA"/>
              </w:rPr>
              <w:t>، وقد وُجد أن</w:t>
            </w:r>
            <w:r w:rsidR="00700EFD">
              <w:rPr>
                <w:rFonts w:asciiTheme="minorBidi" w:eastAsiaTheme="minorHAnsi" w:hAnsiTheme="minorBidi" w:cs="Arial" w:hint="cs"/>
                <w:sz w:val="22"/>
                <w:szCs w:val="22"/>
                <w:rtl/>
                <w:lang w:bidi="ar-SA"/>
              </w:rPr>
              <w:t>ّ</w:t>
            </w:r>
            <w:r>
              <w:rPr>
                <w:rFonts w:asciiTheme="minorBidi" w:eastAsiaTheme="minorHAnsi" w:hAnsiTheme="minorBidi" w:cs="Arial" w:hint="cs"/>
                <w:sz w:val="22"/>
                <w:szCs w:val="22"/>
                <w:rtl/>
                <w:lang w:bidi="ar-SA"/>
              </w:rPr>
              <w:t>ها ناجعة وتُطيل حياة مرضى السرطان وتُستخدم اليوم كدواء لمعالجة السرطان. يختلف نشاط هذه الأجسام المضادة عن الجزيئات الصغيرة. لا تدخل الخل</w:t>
            </w:r>
            <w:r w:rsidR="001938A1">
              <w:rPr>
                <w:rFonts w:asciiTheme="minorBidi" w:eastAsiaTheme="minorHAnsi" w:hAnsiTheme="minorBidi" w:cs="Arial" w:hint="cs"/>
                <w:sz w:val="22"/>
                <w:szCs w:val="22"/>
                <w:rtl/>
                <w:lang w:bidi="ar-SA"/>
              </w:rPr>
              <w:t>ي</w:t>
            </w:r>
            <w:r w:rsidR="00700EFD">
              <w:rPr>
                <w:rFonts w:asciiTheme="minorBidi" w:eastAsiaTheme="minorHAnsi" w:hAnsiTheme="minorBidi" w:cs="Arial" w:hint="cs"/>
                <w:sz w:val="22"/>
                <w:szCs w:val="22"/>
                <w:rtl/>
                <w:lang w:bidi="ar-SA"/>
              </w:rPr>
              <w:t>ّ</w:t>
            </w:r>
            <w:r w:rsidR="001938A1">
              <w:rPr>
                <w:rFonts w:asciiTheme="minorBidi" w:eastAsiaTheme="minorHAnsi" w:hAnsiTheme="minorBidi" w:cs="Arial" w:hint="cs"/>
                <w:sz w:val="22"/>
                <w:szCs w:val="22"/>
                <w:rtl/>
                <w:lang w:bidi="ar-SA"/>
              </w:rPr>
              <w:t>ة، لذا فهي تعمل ضد الجزيئات الموجودة على الغشاء الخارجي للخلي</w:t>
            </w:r>
            <w:r w:rsidR="00700EFD">
              <w:rPr>
                <w:rFonts w:asciiTheme="minorBidi" w:eastAsiaTheme="minorHAnsi" w:hAnsiTheme="minorBidi" w:cs="Arial" w:hint="cs"/>
                <w:sz w:val="22"/>
                <w:szCs w:val="22"/>
                <w:rtl/>
                <w:lang w:bidi="ar-SA"/>
              </w:rPr>
              <w:t>ّ</w:t>
            </w:r>
            <w:r w:rsidR="001938A1">
              <w:rPr>
                <w:rFonts w:asciiTheme="minorBidi" w:eastAsiaTheme="minorHAnsi" w:hAnsiTheme="minorBidi" w:cs="Arial" w:hint="cs"/>
                <w:sz w:val="22"/>
                <w:szCs w:val="22"/>
                <w:rtl/>
                <w:lang w:bidi="ar-SA"/>
              </w:rPr>
              <w:t xml:space="preserve">ة فقط. بالإضافة إلى ذلك، تأثيرها غير واضح دائمًا أو أنها تثبط </w:t>
            </w:r>
            <w:proofErr w:type="spellStart"/>
            <w:r w:rsidR="001938A1">
              <w:rPr>
                <w:rFonts w:asciiTheme="minorBidi" w:eastAsiaTheme="minorHAnsi" w:hAnsiTheme="minorBidi" w:cs="Arial" w:hint="cs"/>
                <w:sz w:val="22"/>
                <w:szCs w:val="22"/>
                <w:rtl/>
                <w:lang w:bidi="ar-SA"/>
              </w:rPr>
              <w:t>الكيناز</w:t>
            </w:r>
            <w:proofErr w:type="spellEnd"/>
            <w:r w:rsidR="001938A1">
              <w:rPr>
                <w:rFonts w:asciiTheme="minorBidi" w:eastAsiaTheme="minorHAnsi" w:hAnsiTheme="minorBidi" w:cs="Arial" w:hint="cs"/>
                <w:sz w:val="22"/>
                <w:szCs w:val="22"/>
                <w:rtl/>
                <w:lang w:bidi="ar-SA"/>
              </w:rPr>
              <w:t xml:space="preserve"> مباشرة. في قسم من الحالات، الجسم المضاد الذي يرتبط بالمستقبل المناسب يؤد</w:t>
            </w:r>
            <w:r w:rsidR="00700EFD">
              <w:rPr>
                <w:rFonts w:asciiTheme="minorBidi" w:eastAsiaTheme="minorHAnsi" w:hAnsiTheme="minorBidi" w:cs="Arial" w:hint="cs"/>
                <w:sz w:val="22"/>
                <w:szCs w:val="22"/>
                <w:rtl/>
                <w:lang w:bidi="ar-SA"/>
              </w:rPr>
              <w:t>ّ</w:t>
            </w:r>
            <w:r w:rsidR="001938A1">
              <w:rPr>
                <w:rFonts w:asciiTheme="minorBidi" w:eastAsiaTheme="minorHAnsi" w:hAnsiTheme="minorBidi" w:cs="Arial" w:hint="cs"/>
                <w:sz w:val="22"/>
                <w:szCs w:val="22"/>
                <w:rtl/>
                <w:lang w:bidi="ar-SA"/>
              </w:rPr>
              <w:t>ي إلى تفعيل جهاز المناعة ضد الخلي</w:t>
            </w:r>
            <w:r w:rsidR="00700EFD">
              <w:rPr>
                <w:rFonts w:asciiTheme="minorBidi" w:eastAsiaTheme="minorHAnsi" w:hAnsiTheme="minorBidi" w:cs="Arial" w:hint="cs"/>
                <w:sz w:val="22"/>
                <w:szCs w:val="22"/>
                <w:rtl/>
                <w:lang w:bidi="ar-SA"/>
              </w:rPr>
              <w:t>ّ</w:t>
            </w:r>
            <w:r w:rsidR="001938A1">
              <w:rPr>
                <w:rFonts w:asciiTheme="minorBidi" w:eastAsiaTheme="minorHAnsi" w:hAnsiTheme="minorBidi" w:cs="Arial" w:hint="cs"/>
                <w:sz w:val="22"/>
                <w:szCs w:val="22"/>
                <w:rtl/>
                <w:lang w:bidi="ar-SA"/>
              </w:rPr>
              <w:t>ة التي ترتبط به. في حالات أخرى، يؤد</w:t>
            </w:r>
            <w:r w:rsidR="00700EFD">
              <w:rPr>
                <w:rFonts w:asciiTheme="minorBidi" w:eastAsiaTheme="minorHAnsi" w:hAnsiTheme="minorBidi" w:cs="Arial" w:hint="cs"/>
                <w:sz w:val="22"/>
                <w:szCs w:val="22"/>
                <w:rtl/>
                <w:lang w:bidi="ar-SA"/>
              </w:rPr>
              <w:t>ّ</w:t>
            </w:r>
            <w:r w:rsidR="001938A1">
              <w:rPr>
                <w:rFonts w:asciiTheme="minorBidi" w:eastAsiaTheme="minorHAnsi" w:hAnsiTheme="minorBidi" w:cs="Arial" w:hint="cs"/>
                <w:sz w:val="22"/>
                <w:szCs w:val="22"/>
                <w:rtl/>
                <w:lang w:bidi="ar-SA"/>
              </w:rPr>
              <w:t>ي ارتباط الجسم المضاد إلى دخول المستقبل مع الجسم المضاد إلى داخل الخلي</w:t>
            </w:r>
            <w:r w:rsidR="00700EFD">
              <w:rPr>
                <w:rFonts w:asciiTheme="minorBidi" w:eastAsiaTheme="minorHAnsi" w:hAnsiTheme="minorBidi" w:cs="Arial" w:hint="cs"/>
                <w:sz w:val="22"/>
                <w:szCs w:val="22"/>
                <w:rtl/>
                <w:lang w:bidi="ar-SA"/>
              </w:rPr>
              <w:t>ّ</w:t>
            </w:r>
            <w:r w:rsidR="001938A1">
              <w:rPr>
                <w:rFonts w:asciiTheme="minorBidi" w:eastAsiaTheme="minorHAnsi" w:hAnsiTheme="minorBidi" w:cs="Arial" w:hint="cs"/>
                <w:sz w:val="22"/>
                <w:szCs w:val="22"/>
                <w:rtl/>
                <w:lang w:bidi="ar-SA"/>
              </w:rPr>
              <w:t>ة بعملي</w:t>
            </w:r>
            <w:r w:rsidR="00700EFD">
              <w:rPr>
                <w:rFonts w:asciiTheme="minorBidi" w:eastAsiaTheme="minorHAnsi" w:hAnsiTheme="minorBidi" w:cs="Arial" w:hint="cs"/>
                <w:sz w:val="22"/>
                <w:szCs w:val="22"/>
                <w:rtl/>
                <w:lang w:bidi="ar-SA"/>
              </w:rPr>
              <w:t>ّ</w:t>
            </w:r>
            <w:r w:rsidR="001938A1">
              <w:rPr>
                <w:rFonts w:asciiTheme="minorBidi" w:eastAsiaTheme="minorHAnsi" w:hAnsiTheme="minorBidi" w:cs="Arial" w:hint="cs"/>
                <w:sz w:val="22"/>
                <w:szCs w:val="22"/>
                <w:rtl/>
                <w:lang w:bidi="ar-SA"/>
              </w:rPr>
              <w:t xml:space="preserve">ة الابتلاع الخلوي  </w:t>
            </w:r>
            <w:r w:rsidR="001938A1">
              <w:rPr>
                <w:rFonts w:asciiTheme="minorBidi" w:eastAsiaTheme="minorHAnsi" w:hAnsiTheme="minorBidi" w:cs="Arial"/>
                <w:sz w:val="22"/>
                <w:szCs w:val="22"/>
              </w:rPr>
              <w:t xml:space="preserve"> </w:t>
            </w:r>
            <w:r w:rsidR="00910ACD" w:rsidRPr="00411F77">
              <w:rPr>
                <w:rFonts w:asciiTheme="minorBidi" w:eastAsiaTheme="minorHAnsi" w:hAnsiTheme="minorBidi" w:cs="Arial"/>
                <w:sz w:val="22"/>
                <w:szCs w:val="22"/>
              </w:rPr>
              <w:t>(endocytosis)</w:t>
            </w:r>
            <w:r w:rsidR="00910ACD">
              <w:rPr>
                <w:rFonts w:asciiTheme="minorBidi" w:eastAsiaTheme="minorHAnsi" w:hAnsiTheme="minorBidi" w:cs="Arial"/>
                <w:sz w:val="22"/>
                <w:szCs w:val="22"/>
              </w:rPr>
              <w:t xml:space="preserve"> </w:t>
            </w:r>
            <w:r w:rsidR="001938A1">
              <w:rPr>
                <w:rFonts w:asciiTheme="minorBidi" w:eastAsiaTheme="minorHAnsi" w:hAnsiTheme="minorBidi" w:cs="Arial" w:hint="cs"/>
                <w:sz w:val="22"/>
                <w:szCs w:val="22"/>
                <w:rtl/>
                <w:lang w:bidi="ar-SA"/>
              </w:rPr>
              <w:t>، وهكذا يتوقف نشاطه</w:t>
            </w:r>
            <w:r w:rsidR="00700EFD">
              <w:rPr>
                <w:rFonts w:asciiTheme="minorBidi" w:eastAsiaTheme="minorHAnsi" w:hAnsiTheme="minorBidi" w:cs="Arial" w:hint="cs"/>
                <w:sz w:val="22"/>
                <w:szCs w:val="22"/>
                <w:rtl/>
                <w:lang w:bidi="ar-SA"/>
              </w:rPr>
              <w:t>ا</w:t>
            </w:r>
            <w:r w:rsidR="001938A1">
              <w:rPr>
                <w:rFonts w:asciiTheme="minorBidi" w:eastAsiaTheme="minorHAnsi" w:hAnsiTheme="minorBidi" w:cs="Arial" w:hint="cs"/>
                <w:sz w:val="22"/>
                <w:szCs w:val="22"/>
                <w:rtl/>
                <w:lang w:bidi="ar-SA"/>
              </w:rPr>
              <w:t>. تختلف الأجسام المضادة عن الجزيئات الصغيرة، لأن</w:t>
            </w:r>
            <w:r w:rsidR="00700EFD">
              <w:rPr>
                <w:rFonts w:asciiTheme="minorBidi" w:eastAsiaTheme="minorHAnsi" w:hAnsiTheme="minorBidi" w:cs="Arial" w:hint="cs"/>
                <w:sz w:val="22"/>
                <w:szCs w:val="22"/>
                <w:rtl/>
                <w:lang w:bidi="ar-SA"/>
              </w:rPr>
              <w:t>ّ</w:t>
            </w:r>
            <w:r w:rsidR="001938A1">
              <w:rPr>
                <w:rFonts w:asciiTheme="minorBidi" w:eastAsiaTheme="minorHAnsi" w:hAnsiTheme="minorBidi" w:cs="Arial" w:hint="cs"/>
                <w:sz w:val="22"/>
                <w:szCs w:val="22"/>
                <w:rtl/>
                <w:lang w:bidi="ar-SA"/>
              </w:rPr>
              <w:t>ها ت</w:t>
            </w:r>
            <w:r w:rsidR="00700EFD">
              <w:rPr>
                <w:rFonts w:asciiTheme="minorBidi" w:eastAsiaTheme="minorHAnsi" w:hAnsiTheme="minorBidi" w:cs="Arial" w:hint="cs"/>
                <w:sz w:val="22"/>
                <w:szCs w:val="22"/>
                <w:rtl/>
                <w:lang w:bidi="ar-SA"/>
              </w:rPr>
              <w:t>ُ</w:t>
            </w:r>
            <w:r w:rsidR="001938A1">
              <w:rPr>
                <w:rFonts w:asciiTheme="minorBidi" w:eastAsiaTheme="minorHAnsi" w:hAnsiTheme="minorBidi" w:cs="Arial" w:hint="cs"/>
                <w:sz w:val="22"/>
                <w:szCs w:val="22"/>
                <w:rtl/>
                <w:lang w:bidi="ar-SA"/>
              </w:rPr>
              <w:t>حقن في الجسم عبر الوريد، أم</w:t>
            </w:r>
            <w:r w:rsidR="00700EFD">
              <w:rPr>
                <w:rFonts w:asciiTheme="minorBidi" w:eastAsiaTheme="minorHAnsi" w:hAnsiTheme="minorBidi" w:cs="Arial" w:hint="cs"/>
                <w:sz w:val="22"/>
                <w:szCs w:val="22"/>
                <w:rtl/>
                <w:lang w:bidi="ar-SA"/>
              </w:rPr>
              <w:t>ّ</w:t>
            </w:r>
            <w:r w:rsidR="001938A1">
              <w:rPr>
                <w:rFonts w:asciiTheme="minorBidi" w:eastAsiaTheme="minorHAnsi" w:hAnsiTheme="minorBidi" w:cs="Arial" w:hint="cs"/>
                <w:sz w:val="22"/>
                <w:szCs w:val="22"/>
                <w:rtl/>
                <w:lang w:bidi="ar-SA"/>
              </w:rPr>
              <w:t xml:space="preserve">ا الجزيئات الصغيرة </w:t>
            </w:r>
            <w:r w:rsidR="00294EA8">
              <w:rPr>
                <w:rFonts w:asciiTheme="minorBidi" w:eastAsiaTheme="minorHAnsi" w:hAnsiTheme="minorBidi" w:cs="Arial" w:hint="cs"/>
                <w:sz w:val="22"/>
                <w:szCs w:val="22"/>
                <w:rtl/>
                <w:lang w:bidi="ar-SA"/>
              </w:rPr>
              <w:t>تُستعمل كدواء بواسطة الابتلاع. بالإضافة إلى ذلك، الأجسام ال</w:t>
            </w:r>
            <w:r w:rsidR="00700EFD">
              <w:rPr>
                <w:rFonts w:asciiTheme="minorBidi" w:eastAsiaTheme="minorHAnsi" w:hAnsiTheme="minorBidi" w:cs="Arial" w:hint="cs"/>
                <w:sz w:val="22"/>
                <w:szCs w:val="22"/>
                <w:rtl/>
                <w:lang w:bidi="ar-SA"/>
              </w:rPr>
              <w:t>مضادّة خاصّة ب</w:t>
            </w:r>
            <w:r w:rsidR="00294EA8">
              <w:rPr>
                <w:rFonts w:asciiTheme="minorBidi" w:eastAsiaTheme="minorHAnsi" w:hAnsiTheme="minorBidi" w:cs="Arial" w:hint="cs"/>
                <w:sz w:val="22"/>
                <w:szCs w:val="22"/>
                <w:rtl/>
                <w:lang w:bidi="ar-SA"/>
              </w:rPr>
              <w:t>مستقبلات معي</w:t>
            </w:r>
            <w:r w:rsidR="00700EFD">
              <w:rPr>
                <w:rFonts w:asciiTheme="minorBidi" w:eastAsiaTheme="minorHAnsi" w:hAnsiTheme="minorBidi" w:cs="Arial" w:hint="cs"/>
                <w:sz w:val="22"/>
                <w:szCs w:val="22"/>
                <w:rtl/>
                <w:lang w:bidi="ar-SA"/>
              </w:rPr>
              <w:t>ّ</w:t>
            </w:r>
            <w:r w:rsidR="00294EA8">
              <w:rPr>
                <w:rFonts w:asciiTheme="minorBidi" w:eastAsiaTheme="minorHAnsi" w:hAnsiTheme="minorBidi" w:cs="Arial" w:hint="cs"/>
                <w:sz w:val="22"/>
                <w:szCs w:val="22"/>
                <w:rtl/>
                <w:lang w:bidi="ar-SA"/>
              </w:rPr>
              <w:t>نة، أم</w:t>
            </w:r>
            <w:r w:rsidR="00700EFD">
              <w:rPr>
                <w:rFonts w:asciiTheme="minorBidi" w:eastAsiaTheme="minorHAnsi" w:hAnsiTheme="minorBidi" w:cs="Arial" w:hint="cs"/>
                <w:sz w:val="22"/>
                <w:szCs w:val="22"/>
                <w:rtl/>
                <w:lang w:bidi="ar-SA"/>
              </w:rPr>
              <w:t>ّ</w:t>
            </w:r>
            <w:r w:rsidR="00294EA8">
              <w:rPr>
                <w:rFonts w:asciiTheme="minorBidi" w:eastAsiaTheme="minorHAnsi" w:hAnsiTheme="minorBidi" w:cs="Arial" w:hint="cs"/>
                <w:sz w:val="22"/>
                <w:szCs w:val="22"/>
                <w:rtl/>
                <w:lang w:bidi="ar-SA"/>
              </w:rPr>
              <w:t xml:space="preserve">ا الجزيئات الصغيرة فهي موجّه للارتباط بموقع ارتباط </w:t>
            </w:r>
            <w:r w:rsidR="00910ACD" w:rsidRPr="00411F77">
              <w:rPr>
                <w:rFonts w:asciiTheme="minorBidi" w:eastAsiaTheme="minorHAnsi" w:hAnsiTheme="minorBidi" w:cs="Arial"/>
                <w:sz w:val="22"/>
                <w:szCs w:val="22"/>
              </w:rPr>
              <w:t xml:space="preserve">ATP </w:t>
            </w:r>
            <w:r w:rsidR="00294EA8">
              <w:rPr>
                <w:rFonts w:asciiTheme="minorBidi" w:eastAsiaTheme="minorHAnsi" w:hAnsiTheme="minorBidi" w:cs="Arial" w:hint="cs"/>
                <w:sz w:val="22"/>
                <w:szCs w:val="22"/>
                <w:rtl/>
                <w:lang w:bidi="ar-SA"/>
              </w:rPr>
              <w:t xml:space="preserve">، لذا فهي تثبط عدة إنزيمات </w:t>
            </w:r>
            <w:proofErr w:type="spellStart"/>
            <w:r w:rsidR="00294EA8">
              <w:rPr>
                <w:rFonts w:asciiTheme="minorBidi" w:eastAsiaTheme="minorHAnsi" w:hAnsiTheme="minorBidi" w:cs="Arial" w:hint="cs"/>
                <w:sz w:val="22"/>
                <w:szCs w:val="22"/>
                <w:rtl/>
                <w:lang w:bidi="ar-SA"/>
              </w:rPr>
              <w:t>تيروزين</w:t>
            </w:r>
            <w:proofErr w:type="spellEnd"/>
            <w:r w:rsidR="00294EA8">
              <w:rPr>
                <w:rFonts w:asciiTheme="minorBidi" w:eastAsiaTheme="minorHAnsi" w:hAnsiTheme="minorBidi" w:cs="Arial" w:hint="cs"/>
                <w:sz w:val="22"/>
                <w:szCs w:val="22"/>
                <w:rtl/>
                <w:lang w:bidi="ar-SA"/>
              </w:rPr>
              <w:t xml:space="preserve"> </w:t>
            </w:r>
            <w:proofErr w:type="spellStart"/>
            <w:r w:rsidR="00294EA8">
              <w:rPr>
                <w:rFonts w:asciiTheme="minorBidi" w:eastAsiaTheme="minorHAnsi" w:hAnsiTheme="minorBidi" w:cs="Arial" w:hint="cs"/>
                <w:sz w:val="22"/>
                <w:szCs w:val="22"/>
                <w:rtl/>
                <w:lang w:bidi="ar-SA"/>
              </w:rPr>
              <w:t>كيناز</w:t>
            </w:r>
            <w:proofErr w:type="spellEnd"/>
            <w:r w:rsidR="00294EA8">
              <w:rPr>
                <w:rFonts w:asciiTheme="minorBidi" w:eastAsiaTheme="minorHAnsi" w:hAnsiTheme="minorBidi" w:cs="Arial" w:hint="cs"/>
                <w:sz w:val="22"/>
                <w:szCs w:val="22"/>
                <w:rtl/>
                <w:lang w:bidi="ar-SA"/>
              </w:rPr>
              <w:t xml:space="preserve"> مختلفة دائمًا.  </w:t>
            </w:r>
          </w:p>
          <w:p w:rsidR="00910ACD" w:rsidRPr="00411F77" w:rsidRDefault="00294EA8" w:rsidP="00700EFD">
            <w:pPr>
              <w:pStyle w:val="NormalWeb"/>
              <w:shd w:val="clear" w:color="auto" w:fill="FFFFFF"/>
              <w:bidi/>
              <w:spacing w:before="120" w:beforeAutospacing="0" w:after="120" w:afterAutospacing="0" w:line="276" w:lineRule="auto"/>
              <w:rPr>
                <w:rFonts w:asciiTheme="minorBidi" w:eastAsiaTheme="minorHAnsi" w:hAnsiTheme="minorBidi" w:cs="Arial"/>
                <w:sz w:val="22"/>
                <w:szCs w:val="22"/>
                <w:rtl/>
              </w:rPr>
            </w:pPr>
            <w:r>
              <w:rPr>
                <w:rFonts w:asciiTheme="minorBidi" w:eastAsiaTheme="minorHAnsi" w:hAnsiTheme="minorBidi" w:cs="Arial" w:hint="cs"/>
                <w:sz w:val="22"/>
                <w:szCs w:val="22"/>
                <w:rtl/>
                <w:lang w:bidi="ar-SA"/>
              </w:rPr>
              <w:t xml:space="preserve">اكتشف بروفسور يردن في </w:t>
            </w:r>
            <w:r w:rsidR="00700EFD">
              <w:rPr>
                <w:rFonts w:asciiTheme="minorBidi" w:eastAsiaTheme="minorHAnsi" w:hAnsiTheme="minorBidi" w:cs="Arial" w:hint="cs"/>
                <w:sz w:val="22"/>
                <w:szCs w:val="22"/>
                <w:rtl/>
                <w:lang w:bidi="ar-SA"/>
              </w:rPr>
              <w:t>بحث</w:t>
            </w:r>
            <w:r>
              <w:rPr>
                <w:rFonts w:asciiTheme="minorBidi" w:eastAsiaTheme="minorHAnsi" w:hAnsiTheme="minorBidi" w:cs="Arial" w:hint="cs"/>
                <w:sz w:val="22"/>
                <w:szCs w:val="22"/>
                <w:rtl/>
                <w:lang w:bidi="ar-SA"/>
              </w:rPr>
              <w:t xml:space="preserve"> وظائف عوامل النمو في تطو</w:t>
            </w:r>
            <w:r w:rsidR="00700EFD">
              <w:rPr>
                <w:rFonts w:asciiTheme="minorBidi" w:eastAsiaTheme="minorHAnsi" w:hAnsiTheme="minorBidi" w:cs="Arial" w:hint="cs"/>
                <w:sz w:val="22"/>
                <w:szCs w:val="22"/>
                <w:rtl/>
                <w:lang w:bidi="ar-SA"/>
              </w:rPr>
              <w:t>ّ</w:t>
            </w:r>
            <w:r>
              <w:rPr>
                <w:rFonts w:asciiTheme="minorBidi" w:eastAsiaTheme="minorHAnsi" w:hAnsiTheme="minorBidi" w:cs="Arial" w:hint="cs"/>
                <w:sz w:val="22"/>
                <w:szCs w:val="22"/>
                <w:rtl/>
                <w:lang w:bidi="ar-SA"/>
              </w:rPr>
              <w:t>ر الأمراض السرطانية أن</w:t>
            </w:r>
            <w:r w:rsidR="00700EFD">
              <w:rPr>
                <w:rFonts w:asciiTheme="minorBidi" w:eastAsiaTheme="minorHAnsi" w:hAnsiTheme="minorBidi" w:cs="Arial" w:hint="cs"/>
                <w:sz w:val="22"/>
                <w:szCs w:val="22"/>
                <w:rtl/>
                <w:lang w:bidi="ar-SA"/>
              </w:rPr>
              <w:t>ّ</w:t>
            </w:r>
            <w:r>
              <w:rPr>
                <w:rFonts w:asciiTheme="minorBidi" w:eastAsiaTheme="minorHAnsi" w:hAnsiTheme="minorBidi" w:cs="Arial" w:hint="cs"/>
                <w:sz w:val="22"/>
                <w:szCs w:val="22"/>
                <w:rtl/>
                <w:lang w:bidi="ar-SA"/>
              </w:rPr>
              <w:t xml:space="preserve"> تفعيل مستقبل معي</w:t>
            </w:r>
            <w:r w:rsidR="00700EFD">
              <w:rPr>
                <w:rFonts w:asciiTheme="minorBidi" w:eastAsiaTheme="minorHAnsi" w:hAnsiTheme="minorBidi" w:cs="Arial" w:hint="cs"/>
                <w:sz w:val="22"/>
                <w:szCs w:val="22"/>
                <w:rtl/>
                <w:lang w:bidi="ar-SA"/>
              </w:rPr>
              <w:t>ّ</w:t>
            </w:r>
            <w:r>
              <w:rPr>
                <w:rFonts w:asciiTheme="minorBidi" w:eastAsiaTheme="minorHAnsi" w:hAnsiTheme="minorBidi" w:cs="Arial" w:hint="cs"/>
                <w:sz w:val="22"/>
                <w:szCs w:val="22"/>
                <w:rtl/>
                <w:lang w:bidi="ar-SA"/>
              </w:rPr>
              <w:t xml:space="preserve">ن بواسطة مستقبلات أخرى لعوامل النمو يعمل </w:t>
            </w:r>
            <w:r>
              <w:rPr>
                <w:rFonts w:ascii="Arial" w:eastAsiaTheme="minorHAnsi" w:hAnsi="Arial" w:cs="Arial"/>
                <w:sz w:val="22"/>
                <w:szCs w:val="22"/>
                <w:rtl/>
                <w:lang w:bidi="ar-SA"/>
              </w:rPr>
              <w:t>ﮐ</w:t>
            </w:r>
            <w:r>
              <w:rPr>
                <w:rFonts w:asciiTheme="minorBidi" w:eastAsiaTheme="minorHAnsi" w:hAnsiTheme="minorBidi" w:cs="Arial" w:hint="cs"/>
                <w:sz w:val="22"/>
                <w:szCs w:val="22"/>
                <w:rtl/>
                <w:lang w:bidi="ar-SA"/>
              </w:rPr>
              <w:t xml:space="preserve"> "مكب</w:t>
            </w:r>
            <w:r w:rsidR="00700EFD">
              <w:rPr>
                <w:rFonts w:asciiTheme="minorBidi" w:eastAsiaTheme="minorHAnsi" w:hAnsiTheme="minorBidi" w:cs="Arial" w:hint="cs"/>
                <w:sz w:val="22"/>
                <w:szCs w:val="22"/>
                <w:rtl/>
                <w:lang w:bidi="ar-SA"/>
              </w:rPr>
              <w:t>ِّ</w:t>
            </w:r>
            <w:r>
              <w:rPr>
                <w:rFonts w:asciiTheme="minorBidi" w:eastAsiaTheme="minorHAnsi" w:hAnsiTheme="minorBidi" w:cs="Arial" w:hint="cs"/>
                <w:sz w:val="22"/>
                <w:szCs w:val="22"/>
                <w:rtl/>
                <w:lang w:bidi="ar-SA"/>
              </w:rPr>
              <w:t>ر" يضخم الإشارات التي تستقبلها الخلي</w:t>
            </w:r>
            <w:r w:rsidR="00700EFD">
              <w:rPr>
                <w:rFonts w:asciiTheme="minorBidi" w:eastAsiaTheme="minorHAnsi" w:hAnsiTheme="minorBidi" w:cs="Arial" w:hint="cs"/>
                <w:sz w:val="22"/>
                <w:szCs w:val="22"/>
                <w:rtl/>
                <w:lang w:bidi="ar-SA"/>
              </w:rPr>
              <w:t>ّ</w:t>
            </w:r>
            <w:r>
              <w:rPr>
                <w:rFonts w:asciiTheme="minorBidi" w:eastAsiaTheme="minorHAnsi" w:hAnsiTheme="minorBidi" w:cs="Arial" w:hint="cs"/>
                <w:sz w:val="22"/>
                <w:szCs w:val="22"/>
                <w:rtl/>
                <w:lang w:bidi="ar-SA"/>
              </w:rPr>
              <w:t>ة. تؤد</w:t>
            </w:r>
            <w:r w:rsidR="00700EFD">
              <w:rPr>
                <w:rFonts w:asciiTheme="minorBidi" w:eastAsiaTheme="minorHAnsi" w:hAnsiTheme="minorBidi" w:cs="Arial" w:hint="cs"/>
                <w:sz w:val="22"/>
                <w:szCs w:val="22"/>
                <w:rtl/>
                <w:lang w:bidi="ar-SA"/>
              </w:rPr>
              <w:t>ّ</w:t>
            </w:r>
            <w:r>
              <w:rPr>
                <w:rFonts w:asciiTheme="minorBidi" w:eastAsiaTheme="minorHAnsi" w:hAnsiTheme="minorBidi" w:cs="Arial" w:hint="cs"/>
                <w:sz w:val="22"/>
                <w:szCs w:val="22"/>
                <w:rtl/>
                <w:lang w:bidi="ar-SA"/>
              </w:rPr>
              <w:t>ي الإشارة المكب</w:t>
            </w:r>
            <w:r w:rsidR="00700EFD">
              <w:rPr>
                <w:rFonts w:asciiTheme="minorBidi" w:eastAsiaTheme="minorHAnsi" w:hAnsiTheme="minorBidi" w:cs="Arial" w:hint="cs"/>
                <w:sz w:val="22"/>
                <w:szCs w:val="22"/>
                <w:rtl/>
                <w:lang w:bidi="ar-SA"/>
              </w:rPr>
              <w:t>َّ</w:t>
            </w:r>
            <w:r>
              <w:rPr>
                <w:rFonts w:asciiTheme="minorBidi" w:eastAsiaTheme="minorHAnsi" w:hAnsiTheme="minorBidi" w:cs="Arial" w:hint="cs"/>
                <w:sz w:val="22"/>
                <w:szCs w:val="22"/>
                <w:rtl/>
                <w:lang w:bidi="ar-SA"/>
              </w:rPr>
              <w:t>رة إلى انقسام الخلايا بشكل سريع، مما يؤد</w:t>
            </w:r>
            <w:r w:rsidR="00700EFD">
              <w:rPr>
                <w:rFonts w:asciiTheme="minorBidi" w:eastAsiaTheme="minorHAnsi" w:hAnsiTheme="minorBidi" w:cs="Arial" w:hint="cs"/>
                <w:sz w:val="22"/>
                <w:szCs w:val="22"/>
                <w:rtl/>
                <w:lang w:bidi="ar-SA"/>
              </w:rPr>
              <w:t>ّ</w:t>
            </w:r>
            <w:r>
              <w:rPr>
                <w:rFonts w:asciiTheme="minorBidi" w:eastAsiaTheme="minorHAnsi" w:hAnsiTheme="minorBidi" w:cs="Arial" w:hint="cs"/>
                <w:sz w:val="22"/>
                <w:szCs w:val="22"/>
                <w:rtl/>
                <w:lang w:bidi="ar-SA"/>
              </w:rPr>
              <w:t>ي ذلك إلى تطو</w:t>
            </w:r>
            <w:r w:rsidR="00700EFD">
              <w:rPr>
                <w:rFonts w:asciiTheme="minorBidi" w:eastAsiaTheme="minorHAnsi" w:hAnsiTheme="minorBidi" w:cs="Arial" w:hint="cs"/>
                <w:sz w:val="22"/>
                <w:szCs w:val="22"/>
                <w:rtl/>
                <w:lang w:bidi="ar-SA"/>
              </w:rPr>
              <w:t>ّ</w:t>
            </w:r>
            <w:r>
              <w:rPr>
                <w:rFonts w:asciiTheme="minorBidi" w:eastAsiaTheme="minorHAnsi" w:hAnsiTheme="minorBidi" w:cs="Arial" w:hint="cs"/>
                <w:sz w:val="22"/>
                <w:szCs w:val="22"/>
                <w:rtl/>
                <w:lang w:bidi="ar-SA"/>
              </w:rPr>
              <w:t>ر السرطان</w:t>
            </w:r>
            <w:r w:rsidR="00BE55B4">
              <w:rPr>
                <w:rFonts w:asciiTheme="minorBidi" w:eastAsiaTheme="minorHAnsi" w:hAnsiTheme="minorBidi" w:cs="Arial" w:hint="cs"/>
                <w:sz w:val="22"/>
                <w:szCs w:val="22"/>
                <w:rtl/>
                <w:lang w:bidi="ar-SA"/>
              </w:rPr>
              <w:t>. فيما بعد رك</w:t>
            </w:r>
            <w:r w:rsidR="00700EFD">
              <w:rPr>
                <w:rFonts w:asciiTheme="minorBidi" w:eastAsiaTheme="minorHAnsi" w:hAnsiTheme="minorBidi" w:cs="Arial" w:hint="cs"/>
                <w:sz w:val="22"/>
                <w:szCs w:val="22"/>
                <w:rtl/>
                <w:lang w:bidi="ar-SA"/>
              </w:rPr>
              <w:t>ّ</w:t>
            </w:r>
            <w:r w:rsidR="00BE55B4">
              <w:rPr>
                <w:rFonts w:asciiTheme="minorBidi" w:eastAsiaTheme="minorHAnsi" w:hAnsiTheme="minorBidi" w:cs="Arial" w:hint="cs"/>
                <w:sz w:val="22"/>
                <w:szCs w:val="22"/>
                <w:rtl/>
                <w:lang w:bidi="ar-SA"/>
              </w:rPr>
              <w:t xml:space="preserve">ز في أبحاثه على فهم عمل </w:t>
            </w:r>
            <w:r w:rsidR="00700EFD">
              <w:rPr>
                <w:rFonts w:asciiTheme="minorBidi" w:eastAsiaTheme="minorHAnsi" w:hAnsiTheme="minorBidi" w:cs="Arial" w:hint="cs"/>
                <w:sz w:val="22"/>
                <w:szCs w:val="22"/>
                <w:rtl/>
                <w:lang w:bidi="ar-SA"/>
              </w:rPr>
              <w:t xml:space="preserve">هذا </w:t>
            </w:r>
            <w:r w:rsidR="00BE55B4">
              <w:rPr>
                <w:rFonts w:asciiTheme="minorBidi" w:eastAsiaTheme="minorHAnsi" w:hAnsiTheme="minorBidi" w:cs="Arial" w:hint="cs"/>
                <w:sz w:val="22"/>
                <w:szCs w:val="22"/>
                <w:rtl/>
                <w:lang w:bidi="ar-SA"/>
              </w:rPr>
              <w:t>"المكب</w:t>
            </w:r>
            <w:r w:rsidR="00700EFD">
              <w:rPr>
                <w:rFonts w:asciiTheme="minorBidi" w:eastAsiaTheme="minorHAnsi" w:hAnsiTheme="minorBidi" w:cs="Arial" w:hint="cs"/>
                <w:sz w:val="22"/>
                <w:szCs w:val="22"/>
                <w:rtl/>
                <w:lang w:bidi="ar-SA"/>
              </w:rPr>
              <w:t>ِّ</w:t>
            </w:r>
            <w:r w:rsidR="00BE55B4">
              <w:rPr>
                <w:rFonts w:asciiTheme="minorBidi" w:eastAsiaTheme="minorHAnsi" w:hAnsiTheme="minorBidi" w:cs="Arial" w:hint="cs"/>
                <w:sz w:val="22"/>
                <w:szCs w:val="22"/>
                <w:rtl/>
                <w:lang w:bidi="ar-SA"/>
              </w:rPr>
              <w:t>ر" كي يطو</w:t>
            </w:r>
            <w:r w:rsidR="00700EFD">
              <w:rPr>
                <w:rFonts w:asciiTheme="minorBidi" w:eastAsiaTheme="minorHAnsi" w:hAnsiTheme="minorBidi" w:cs="Arial" w:hint="cs"/>
                <w:sz w:val="22"/>
                <w:szCs w:val="22"/>
                <w:rtl/>
                <w:lang w:bidi="ar-SA"/>
              </w:rPr>
              <w:t>ّ</w:t>
            </w:r>
            <w:r w:rsidR="00BE55B4">
              <w:rPr>
                <w:rFonts w:asciiTheme="minorBidi" w:eastAsiaTheme="minorHAnsi" w:hAnsiTheme="minorBidi" w:cs="Arial" w:hint="cs"/>
                <w:sz w:val="22"/>
                <w:szCs w:val="22"/>
                <w:rtl/>
                <w:lang w:bidi="ar-SA"/>
              </w:rPr>
              <w:t>ر طرق تطعيم وطرق أخرى لكبح نشاطه، وهذا يعني أن</w:t>
            </w:r>
            <w:r w:rsidR="00700EFD">
              <w:rPr>
                <w:rFonts w:asciiTheme="minorBidi" w:eastAsiaTheme="minorHAnsi" w:hAnsiTheme="minorBidi" w:cs="Arial" w:hint="cs"/>
                <w:sz w:val="22"/>
                <w:szCs w:val="22"/>
                <w:rtl/>
                <w:lang w:bidi="ar-SA"/>
              </w:rPr>
              <w:t>ّ</w:t>
            </w:r>
            <w:r w:rsidR="00BE55B4">
              <w:rPr>
                <w:rFonts w:asciiTheme="minorBidi" w:eastAsiaTheme="minorHAnsi" w:hAnsiTheme="minorBidi" w:cs="Arial" w:hint="cs"/>
                <w:sz w:val="22"/>
                <w:szCs w:val="22"/>
                <w:rtl/>
                <w:lang w:bidi="ar-SA"/>
              </w:rPr>
              <w:t>ه يمكن منع تطور السرطان. أد</w:t>
            </w:r>
            <w:r w:rsidR="00700EFD">
              <w:rPr>
                <w:rFonts w:asciiTheme="minorBidi" w:eastAsiaTheme="minorHAnsi" w:hAnsiTheme="minorBidi" w:cs="Arial" w:hint="cs"/>
                <w:sz w:val="22"/>
                <w:szCs w:val="22"/>
                <w:rtl/>
                <w:lang w:bidi="ar-SA"/>
              </w:rPr>
              <w:t>ّ</w:t>
            </w:r>
            <w:r w:rsidR="00BE55B4">
              <w:rPr>
                <w:rFonts w:asciiTheme="minorBidi" w:eastAsiaTheme="minorHAnsi" w:hAnsiTheme="minorBidi" w:cs="Arial" w:hint="cs"/>
                <w:sz w:val="22"/>
                <w:szCs w:val="22"/>
                <w:rtl/>
                <w:lang w:bidi="ar-SA"/>
              </w:rPr>
              <w:t>ت مكتشفات بروفسور يردن في هذه القضية إلى تطوير عد</w:t>
            </w:r>
            <w:r w:rsidR="00700EFD">
              <w:rPr>
                <w:rFonts w:asciiTheme="minorBidi" w:eastAsiaTheme="minorHAnsi" w:hAnsiTheme="minorBidi" w:cs="Arial" w:hint="cs"/>
                <w:sz w:val="22"/>
                <w:szCs w:val="22"/>
                <w:rtl/>
                <w:lang w:bidi="ar-SA"/>
              </w:rPr>
              <w:t>ّ</w:t>
            </w:r>
            <w:r w:rsidR="00BE55B4">
              <w:rPr>
                <w:rFonts w:asciiTheme="minorBidi" w:eastAsiaTheme="minorHAnsi" w:hAnsiTheme="minorBidi" w:cs="Arial" w:hint="cs"/>
                <w:sz w:val="22"/>
                <w:szCs w:val="22"/>
                <w:rtl/>
                <w:lang w:bidi="ar-SA"/>
              </w:rPr>
              <w:t>ة أدوية من نوع جديد "موجّه إلى الهدف"، وقد تبي</w:t>
            </w:r>
            <w:r w:rsidR="00700EFD">
              <w:rPr>
                <w:rFonts w:asciiTheme="minorBidi" w:eastAsiaTheme="minorHAnsi" w:hAnsiTheme="minorBidi" w:cs="Arial" w:hint="cs"/>
                <w:sz w:val="22"/>
                <w:szCs w:val="22"/>
                <w:rtl/>
                <w:lang w:bidi="ar-SA"/>
              </w:rPr>
              <w:t>ّ</w:t>
            </w:r>
            <w:r w:rsidR="00BE55B4">
              <w:rPr>
                <w:rFonts w:asciiTheme="minorBidi" w:eastAsiaTheme="minorHAnsi" w:hAnsiTheme="minorBidi" w:cs="Arial" w:hint="cs"/>
                <w:sz w:val="22"/>
                <w:szCs w:val="22"/>
                <w:rtl/>
                <w:lang w:bidi="ar-SA"/>
              </w:rPr>
              <w:t>ن أن</w:t>
            </w:r>
            <w:r w:rsidR="00700EFD">
              <w:rPr>
                <w:rFonts w:asciiTheme="minorBidi" w:eastAsiaTheme="minorHAnsi" w:hAnsiTheme="minorBidi" w:cs="Arial" w:hint="cs"/>
                <w:sz w:val="22"/>
                <w:szCs w:val="22"/>
                <w:rtl/>
                <w:lang w:bidi="ar-SA"/>
              </w:rPr>
              <w:t>ّ</w:t>
            </w:r>
            <w:r w:rsidR="00BE55B4">
              <w:rPr>
                <w:rFonts w:asciiTheme="minorBidi" w:eastAsiaTheme="minorHAnsi" w:hAnsiTheme="minorBidi" w:cs="Arial" w:hint="cs"/>
                <w:sz w:val="22"/>
                <w:szCs w:val="22"/>
                <w:rtl/>
                <w:lang w:bidi="ar-SA"/>
              </w:rPr>
              <w:t>ها ناجعة لمعالجة عد</w:t>
            </w:r>
            <w:r w:rsidR="00700EFD">
              <w:rPr>
                <w:rFonts w:asciiTheme="minorBidi" w:eastAsiaTheme="minorHAnsi" w:hAnsiTheme="minorBidi" w:cs="Arial" w:hint="cs"/>
                <w:sz w:val="22"/>
                <w:szCs w:val="22"/>
                <w:rtl/>
                <w:lang w:bidi="ar-SA"/>
              </w:rPr>
              <w:t>ّ</w:t>
            </w:r>
            <w:r w:rsidR="00BE55B4">
              <w:rPr>
                <w:rFonts w:asciiTheme="minorBidi" w:eastAsiaTheme="minorHAnsi" w:hAnsiTheme="minorBidi" w:cs="Arial" w:hint="cs"/>
                <w:sz w:val="22"/>
                <w:szCs w:val="22"/>
                <w:rtl/>
                <w:lang w:bidi="ar-SA"/>
              </w:rPr>
              <w:t xml:space="preserve">ة أنواع سرطانات، وهي موجودة اليوم في استعمال واسع. </w:t>
            </w:r>
          </w:p>
          <w:p w:rsidR="00910ACD" w:rsidRPr="00411F77" w:rsidRDefault="00BE55B4" w:rsidP="00700EFD">
            <w:pPr>
              <w:pStyle w:val="NormalWeb"/>
              <w:shd w:val="clear" w:color="auto" w:fill="FFFFFF"/>
              <w:bidi/>
              <w:spacing w:before="120" w:beforeAutospacing="0" w:after="120" w:afterAutospacing="0" w:line="276" w:lineRule="auto"/>
              <w:rPr>
                <w:rFonts w:asciiTheme="minorBidi" w:eastAsiaTheme="minorHAnsi" w:hAnsiTheme="minorBidi" w:cs="Arial"/>
                <w:sz w:val="22"/>
                <w:szCs w:val="22"/>
                <w:rtl/>
              </w:rPr>
            </w:pPr>
            <w:r>
              <w:rPr>
                <w:rFonts w:asciiTheme="minorBidi" w:eastAsiaTheme="minorHAnsi" w:hAnsiTheme="minorBidi" w:cs="Arial" w:hint="cs"/>
                <w:sz w:val="22"/>
                <w:szCs w:val="22"/>
                <w:rtl/>
                <w:lang w:bidi="ar-SA"/>
              </w:rPr>
              <w:t>في الآونة الأخيرة، وس</w:t>
            </w:r>
            <w:r w:rsidR="00700EFD">
              <w:rPr>
                <w:rFonts w:asciiTheme="minorBidi" w:eastAsiaTheme="minorHAnsi" w:hAnsiTheme="minorBidi" w:cs="Arial" w:hint="cs"/>
                <w:sz w:val="22"/>
                <w:szCs w:val="22"/>
                <w:rtl/>
                <w:lang w:bidi="ar-SA"/>
              </w:rPr>
              <w:t>ّ</w:t>
            </w:r>
            <w:r>
              <w:rPr>
                <w:rFonts w:asciiTheme="minorBidi" w:eastAsiaTheme="minorHAnsi" w:hAnsiTheme="minorBidi" w:cs="Arial" w:hint="cs"/>
                <w:sz w:val="22"/>
                <w:szCs w:val="22"/>
                <w:rtl/>
                <w:lang w:bidi="ar-SA"/>
              </w:rPr>
              <w:t>ع بروفسور يردن أبحاثه في مجال ممتع جدًّا، وهو  مجال</w:t>
            </w:r>
            <w:r>
              <w:rPr>
                <w:rFonts w:asciiTheme="minorBidi" w:eastAsiaTheme="minorHAnsi" w:hAnsiTheme="minorBidi" w:cs="Arial"/>
                <w:sz w:val="22"/>
                <w:szCs w:val="22"/>
                <w:lang w:bidi="ar-SA"/>
              </w:rPr>
              <w:t xml:space="preserve"> RNA</w:t>
            </w:r>
            <w:r>
              <w:rPr>
                <w:rFonts w:asciiTheme="minorBidi" w:eastAsiaTheme="minorHAnsi" w:hAnsiTheme="minorBidi" w:cs="Arial"/>
                <w:sz w:val="22"/>
                <w:szCs w:val="22"/>
              </w:rPr>
              <w:t xml:space="preserve">  </w:t>
            </w:r>
            <w:r>
              <w:rPr>
                <w:rFonts w:asciiTheme="minorBidi" w:eastAsiaTheme="minorHAnsi" w:hAnsiTheme="minorBidi" w:cs="Arial" w:hint="cs"/>
                <w:sz w:val="22"/>
                <w:szCs w:val="22"/>
                <w:rtl/>
                <w:lang w:bidi="ar-SA"/>
              </w:rPr>
              <w:t>لا يشف</w:t>
            </w:r>
            <w:r w:rsidR="00700EFD">
              <w:rPr>
                <w:rFonts w:asciiTheme="minorBidi" w:eastAsiaTheme="minorHAnsi" w:hAnsiTheme="minorBidi" w:cs="Arial" w:hint="cs"/>
                <w:sz w:val="22"/>
                <w:szCs w:val="22"/>
                <w:rtl/>
                <w:lang w:bidi="ar-SA"/>
              </w:rPr>
              <w:t>ِّ</w:t>
            </w:r>
            <w:r>
              <w:rPr>
                <w:rFonts w:asciiTheme="minorBidi" w:eastAsiaTheme="minorHAnsi" w:hAnsiTheme="minorBidi" w:cs="Arial" w:hint="cs"/>
                <w:sz w:val="22"/>
                <w:szCs w:val="22"/>
                <w:rtl/>
                <w:lang w:bidi="ar-SA"/>
              </w:rPr>
              <w:t>ر إلى بروتينات. كما تتناول أبحاث بروفسور يردن الأخيرة عملي</w:t>
            </w:r>
            <w:r w:rsidR="00700EFD">
              <w:rPr>
                <w:rFonts w:asciiTheme="minorBidi" w:eastAsiaTheme="minorHAnsi" w:hAnsiTheme="minorBidi" w:cs="Arial" w:hint="cs"/>
                <w:sz w:val="22"/>
                <w:szCs w:val="22"/>
                <w:rtl/>
                <w:lang w:bidi="ar-SA"/>
              </w:rPr>
              <w:t>ّ</w:t>
            </w:r>
            <w:r>
              <w:rPr>
                <w:rFonts w:asciiTheme="minorBidi" w:eastAsiaTheme="minorHAnsi" w:hAnsiTheme="minorBidi" w:cs="Arial" w:hint="cs"/>
                <w:sz w:val="22"/>
                <w:szCs w:val="22"/>
                <w:rtl/>
                <w:lang w:bidi="ar-SA"/>
              </w:rPr>
              <w:t xml:space="preserve">ة إنتاج النقائل الورمي </w:t>
            </w:r>
            <w:r w:rsidR="00403F5A">
              <w:rPr>
                <w:rFonts w:asciiTheme="minorBidi" w:eastAsiaTheme="minorHAnsi" w:hAnsiTheme="minorBidi" w:cs="Arial" w:hint="cs"/>
                <w:sz w:val="22"/>
                <w:szCs w:val="22"/>
                <w:rtl/>
                <w:lang w:bidi="ar-SA"/>
              </w:rPr>
              <w:t>وردود فعل السرطان لأدوية جديدة</w:t>
            </w:r>
            <w:r w:rsidR="00EA4E7A">
              <w:rPr>
                <w:rFonts w:asciiTheme="minorBidi" w:eastAsiaTheme="minorHAnsi" w:hAnsiTheme="minorBidi" w:cs="Arial" w:hint="cs"/>
                <w:sz w:val="22"/>
                <w:szCs w:val="22"/>
                <w:rtl/>
                <w:lang w:bidi="ar-SA"/>
              </w:rPr>
              <w:t>. بالتعاون مع بروفسور ميخائيل سلع بيّن بروفسور يردن أن</w:t>
            </w:r>
            <w:r w:rsidR="00700EFD">
              <w:rPr>
                <w:rFonts w:asciiTheme="minorBidi" w:eastAsiaTheme="minorHAnsi" w:hAnsiTheme="minorBidi" w:cs="Arial" w:hint="cs"/>
                <w:sz w:val="22"/>
                <w:szCs w:val="22"/>
                <w:rtl/>
                <w:lang w:bidi="ar-SA"/>
              </w:rPr>
              <w:t>ّ</w:t>
            </w:r>
            <w:r w:rsidR="00EA4E7A">
              <w:rPr>
                <w:rFonts w:asciiTheme="minorBidi" w:eastAsiaTheme="minorHAnsi" w:hAnsiTheme="minorBidi" w:cs="Arial" w:hint="cs"/>
                <w:sz w:val="22"/>
                <w:szCs w:val="22"/>
                <w:rtl/>
                <w:lang w:bidi="ar-SA"/>
              </w:rPr>
              <w:t>ه يمكن تحسين نشاط الأجسام المضادة أحادية النسيلة التي تعرقل الارتباط بين المستقبلات وعوامل النمو. اكتشفوا خلال هذا التعاون أن تراكيب أجسام مضادة ترتبط بمناطق مختلفة وبعيدة عن المستقبل، وهي تؤد</w:t>
            </w:r>
            <w:r w:rsidR="00700EFD">
              <w:rPr>
                <w:rFonts w:asciiTheme="minorBidi" w:eastAsiaTheme="minorHAnsi" w:hAnsiTheme="minorBidi" w:cs="Arial" w:hint="cs"/>
                <w:sz w:val="22"/>
                <w:szCs w:val="22"/>
                <w:rtl/>
                <w:lang w:bidi="ar-SA"/>
              </w:rPr>
              <w:t>ّ</w:t>
            </w:r>
            <w:r w:rsidR="00EA4E7A">
              <w:rPr>
                <w:rFonts w:asciiTheme="minorBidi" w:eastAsiaTheme="minorHAnsi" w:hAnsiTheme="minorBidi" w:cs="Arial" w:hint="cs"/>
                <w:sz w:val="22"/>
                <w:szCs w:val="22"/>
                <w:rtl/>
                <w:lang w:bidi="ar-SA"/>
              </w:rPr>
              <w:t xml:space="preserve">ي إلى ابتلاع خلوي سريع وإلى تحليل المستقبل بواسطة </w:t>
            </w:r>
            <w:proofErr w:type="spellStart"/>
            <w:r w:rsidR="00EA4E7A">
              <w:rPr>
                <w:rFonts w:asciiTheme="minorBidi" w:eastAsiaTheme="minorHAnsi" w:hAnsiTheme="minorBidi" w:cs="Arial" w:hint="cs"/>
                <w:sz w:val="22"/>
                <w:szCs w:val="22"/>
                <w:rtl/>
                <w:lang w:bidi="ar-SA"/>
              </w:rPr>
              <w:t>الليزوزم</w:t>
            </w:r>
            <w:proofErr w:type="spellEnd"/>
            <w:r w:rsidR="00EA4E7A">
              <w:rPr>
                <w:rFonts w:asciiTheme="minorBidi" w:eastAsiaTheme="minorHAnsi" w:hAnsiTheme="minorBidi" w:cs="Arial" w:hint="cs"/>
                <w:sz w:val="22"/>
                <w:szCs w:val="22"/>
                <w:rtl/>
                <w:lang w:bidi="ar-SA"/>
              </w:rPr>
              <w:t>، وهكذا يتم</w:t>
            </w:r>
            <w:r w:rsidR="00700EFD">
              <w:rPr>
                <w:rFonts w:asciiTheme="minorBidi" w:eastAsiaTheme="minorHAnsi" w:hAnsiTheme="minorBidi" w:cs="Arial" w:hint="cs"/>
                <w:sz w:val="22"/>
                <w:szCs w:val="22"/>
                <w:rtl/>
                <w:lang w:bidi="ar-SA"/>
              </w:rPr>
              <w:t>ّ</w:t>
            </w:r>
            <w:r w:rsidR="00EA4E7A">
              <w:rPr>
                <w:rFonts w:asciiTheme="minorBidi" w:eastAsiaTheme="minorHAnsi" w:hAnsiTheme="minorBidi" w:cs="Arial" w:hint="cs"/>
                <w:sz w:val="22"/>
                <w:szCs w:val="22"/>
                <w:rtl/>
                <w:lang w:bidi="ar-SA"/>
              </w:rPr>
              <w:t xml:space="preserve"> تثبيط السرطان بنجاعة في الفئران. بيّنت أبحاث بروفسور يردن وبروفسور سلع </w:t>
            </w:r>
            <w:r w:rsidR="0017239C">
              <w:rPr>
                <w:rFonts w:asciiTheme="minorBidi" w:eastAsiaTheme="minorHAnsi" w:hAnsiTheme="minorBidi" w:cs="Arial" w:hint="cs"/>
                <w:sz w:val="22"/>
                <w:szCs w:val="22"/>
                <w:rtl/>
                <w:lang w:bidi="ar-SA"/>
              </w:rPr>
              <w:t>نجاعة هذه الطريقة بمعالجة سرطان الأمعاء، سرطان الثدي وسرطان البنكرياس. طوّر الباحثان دواء "فرجيتا" ، وهو  يعمل حسب المبدأ الذي اقترحه الباحثان، وفي الآونة الأخيرة تم</w:t>
            </w:r>
            <w:r w:rsidR="00700EFD">
              <w:rPr>
                <w:rFonts w:asciiTheme="minorBidi" w:eastAsiaTheme="minorHAnsi" w:hAnsiTheme="minorBidi" w:cs="Arial" w:hint="cs"/>
                <w:sz w:val="22"/>
                <w:szCs w:val="22"/>
                <w:rtl/>
                <w:lang w:bidi="ar-SA"/>
              </w:rPr>
              <w:t>ّ</w:t>
            </w:r>
            <w:r w:rsidR="0017239C">
              <w:rPr>
                <w:rFonts w:asciiTheme="minorBidi" w:eastAsiaTheme="minorHAnsi" w:hAnsiTheme="minorBidi" w:cs="Arial" w:hint="cs"/>
                <w:sz w:val="22"/>
                <w:szCs w:val="22"/>
                <w:rtl/>
                <w:lang w:bidi="ar-SA"/>
              </w:rPr>
              <w:t xml:space="preserve">ت المصادقة على استعماله </w:t>
            </w:r>
            <w:r w:rsidR="005304C9">
              <w:rPr>
                <w:rFonts w:asciiTheme="minorBidi" w:eastAsiaTheme="minorHAnsi" w:hAnsiTheme="minorBidi" w:cs="Arial" w:hint="cs"/>
                <w:sz w:val="22"/>
                <w:szCs w:val="22"/>
                <w:rtl/>
                <w:lang w:bidi="ar-SA"/>
              </w:rPr>
              <w:t xml:space="preserve">في معالجة المرضى بسرطان الثدي. </w:t>
            </w:r>
            <w:bookmarkStart w:id="0" w:name="_GoBack"/>
            <w:bookmarkEnd w:id="0"/>
            <w:r w:rsidR="00910ACD" w:rsidRPr="000208E0">
              <w:rPr>
                <w:rFonts w:asciiTheme="minorBidi" w:eastAsiaTheme="minorHAnsi" w:hAnsiTheme="minorBidi" w:cs="Arial"/>
                <w:sz w:val="22"/>
                <w:szCs w:val="22"/>
                <w:rtl/>
              </w:rPr>
              <w:t xml:space="preserve"> </w:t>
            </w:r>
          </w:p>
        </w:tc>
      </w:tr>
      <w:tr w:rsidR="00910ACD" w:rsidTr="00910ACD">
        <w:trPr>
          <w:trHeight w:val="664"/>
        </w:trPr>
        <w:tc>
          <w:tcPr>
            <w:tcW w:w="1523" w:type="dxa"/>
          </w:tcPr>
          <w:p w:rsidR="00910ACD" w:rsidRPr="00723909" w:rsidRDefault="00910ACD" w:rsidP="003A2DB3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 w:rsidRPr="00723909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lastRenderedPageBreak/>
              <w:t>فعّاليّات</w:t>
            </w:r>
            <w:r w:rsidRPr="00723909">
              <w:rPr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  <w:r w:rsidRPr="00723909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للتلاميذ،</w:t>
            </w:r>
            <w:r w:rsidRPr="00723909">
              <w:rPr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  <w:r w:rsidRPr="00723909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مقالات</w:t>
            </w:r>
            <w:r w:rsidRPr="00723909">
              <w:rPr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  <w:r w:rsidRPr="00723909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وأفلام</w:t>
            </w:r>
            <w:r w:rsidRPr="00723909">
              <w:rPr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  <w:r w:rsidRPr="00723909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قصيرة</w:t>
            </w:r>
          </w:p>
        </w:tc>
        <w:tc>
          <w:tcPr>
            <w:tcW w:w="7227" w:type="dxa"/>
          </w:tcPr>
          <w:p w:rsidR="00910ACD" w:rsidRPr="00A77755" w:rsidRDefault="005304C9" w:rsidP="00A77755">
            <w:pPr>
              <w:pStyle w:val="ListParagraph"/>
              <w:autoSpaceDE w:val="0"/>
              <w:autoSpaceDN w:val="0"/>
              <w:adjustRightInd w:val="0"/>
              <w:spacing w:before="120" w:after="240" w:line="240" w:lineRule="auto"/>
              <w:ind w:left="119"/>
              <w:rPr>
                <w:rFonts w:asciiTheme="minorBidi" w:hAnsiTheme="minorBidi" w:cstheme="minorBidi"/>
                <w:rtl/>
              </w:rPr>
            </w:pPr>
            <w:hyperlink r:id="rId6" w:history="1">
              <w:r w:rsidR="00910ACD" w:rsidRPr="00D84900">
                <w:rPr>
                  <w:rStyle w:val="Hyperlink"/>
                  <w:rFonts w:asciiTheme="minorBidi" w:hAnsiTheme="minorBidi" w:cstheme="minorBidi"/>
                  <w:rtl/>
                </w:rPr>
                <w:t>רצף הוראה - חידושים בחקר הסרטן</w:t>
              </w:r>
            </w:hyperlink>
            <w:r w:rsidR="00910ACD" w:rsidRPr="00D84900">
              <w:rPr>
                <w:rFonts w:asciiTheme="minorBidi" w:hAnsiTheme="minorBidi" w:cstheme="minorBidi"/>
                <w:color w:val="004B8E"/>
                <w:rtl/>
              </w:rPr>
              <w:t xml:space="preserve"> (2017) </w:t>
            </w:r>
            <w:r w:rsidR="00910ACD" w:rsidRPr="00D84900">
              <w:rPr>
                <w:rFonts w:asciiTheme="minorBidi" w:hAnsiTheme="minorBidi" w:cstheme="minorBidi"/>
                <w:rtl/>
              </w:rPr>
              <w:t xml:space="preserve">ד"ר זהר סנפיר, ד"ר ציפי הופמן. </w:t>
            </w:r>
            <w:r w:rsidR="00910ACD" w:rsidRPr="00D84900">
              <w:rPr>
                <w:rFonts w:asciiTheme="minorBidi" w:hAnsiTheme="minorBidi" w:cstheme="minorBidi"/>
                <w:b/>
                <w:bCs/>
                <w:rtl/>
              </w:rPr>
              <w:t>דפי עבודה</w:t>
            </w:r>
            <w:r w:rsidR="00910ACD" w:rsidRPr="00D84900">
              <w:rPr>
                <w:rFonts w:asciiTheme="minorBidi" w:hAnsiTheme="minorBidi" w:cstheme="minorBidi"/>
                <w:rtl/>
              </w:rPr>
              <w:t xml:space="preserve"> לתלמידים המשולבים ברצף הוראה סביב חידושים בחקר הסרטן ומבוסס בעיקר על מחקריו של פרופ' ירדן.</w:t>
            </w:r>
          </w:p>
          <w:p w:rsidR="00910ACD" w:rsidRPr="00EC23AE" w:rsidRDefault="005304C9" w:rsidP="00B179D3">
            <w:pPr>
              <w:rPr>
                <w:rtl/>
              </w:rPr>
            </w:pPr>
            <w:hyperlink r:id="rId7" w:history="1">
              <w:r w:rsidR="00910ACD" w:rsidRPr="00B179D3">
                <w:rPr>
                  <w:rStyle w:val="Hyperlink"/>
                  <w:rFonts w:hint="cs"/>
                  <w:rtl/>
                </w:rPr>
                <w:t>שקופיות המציגות העברת אותות בתא באופן פשוט</w:t>
              </w:r>
            </w:hyperlink>
          </w:p>
        </w:tc>
      </w:tr>
      <w:tr w:rsidR="00910ACD" w:rsidTr="00910ACD">
        <w:trPr>
          <w:trHeight w:val="664"/>
        </w:trPr>
        <w:tc>
          <w:tcPr>
            <w:tcW w:w="1523" w:type="dxa"/>
          </w:tcPr>
          <w:p w:rsidR="00910ACD" w:rsidRPr="00723909" w:rsidRDefault="00910ACD" w:rsidP="003A2DB3">
            <w:pPr>
              <w:jc w:val="center"/>
              <w:rPr>
                <w:b/>
                <w:bCs/>
                <w:sz w:val="24"/>
                <w:szCs w:val="24"/>
              </w:rPr>
            </w:pPr>
            <w:r w:rsidRPr="00723909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مصادر</w:t>
            </w:r>
            <w:r w:rsidRPr="00723909">
              <w:rPr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  <w:r w:rsidRPr="00723909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معلومات</w:t>
            </w:r>
          </w:p>
        </w:tc>
        <w:tc>
          <w:tcPr>
            <w:tcW w:w="7227" w:type="dxa"/>
          </w:tcPr>
          <w:p w:rsidR="00910ACD" w:rsidRPr="00D84900" w:rsidRDefault="005304C9" w:rsidP="00773F49">
            <w:pPr>
              <w:pStyle w:val="ListParagraph"/>
              <w:autoSpaceDE w:val="0"/>
              <w:autoSpaceDN w:val="0"/>
              <w:adjustRightInd w:val="0"/>
              <w:spacing w:before="120" w:after="240" w:line="240" w:lineRule="auto"/>
              <w:ind w:left="119"/>
              <w:rPr>
                <w:rFonts w:asciiTheme="minorBidi" w:hAnsiTheme="minorBidi" w:cstheme="minorBidi"/>
                <w:rtl/>
              </w:rPr>
            </w:pPr>
            <w:hyperlink r:id="rId8" w:history="1">
              <w:r w:rsidR="00910ACD" w:rsidRPr="00D84900">
                <w:rPr>
                  <w:rStyle w:val="Hyperlink"/>
                  <w:rFonts w:asciiTheme="minorBidi" w:hAnsiTheme="minorBidi" w:cstheme="minorBidi"/>
                  <w:rtl/>
                </w:rPr>
                <w:t>התהליך של העברת אותות</w:t>
              </w:r>
              <w:r w:rsidR="00910ACD" w:rsidRPr="00D84900">
                <w:rPr>
                  <w:rStyle w:val="Hyperlink"/>
                  <w:rFonts w:asciiTheme="minorBidi" w:hAnsiTheme="minorBidi" w:cstheme="minorBidi"/>
                </w:rPr>
                <w:t xml:space="preserve"> </w:t>
              </w:r>
              <w:r w:rsidR="00910ACD" w:rsidRPr="00D84900">
                <w:rPr>
                  <w:rStyle w:val="Hyperlink"/>
                  <w:rFonts w:asciiTheme="minorBidi" w:hAnsiTheme="minorBidi" w:cstheme="minorBidi"/>
                  <w:rtl/>
                </w:rPr>
                <w:t>ביוכימיים ומשמעותו</w:t>
              </w:r>
              <w:r w:rsidR="00910ACD" w:rsidRPr="00D84900">
                <w:rPr>
                  <w:rStyle w:val="Hyperlink"/>
                  <w:rFonts w:asciiTheme="minorBidi" w:hAnsiTheme="minorBidi" w:cstheme="minorBidi"/>
                </w:rPr>
                <w:t xml:space="preserve"> </w:t>
              </w:r>
              <w:r w:rsidR="00910ACD" w:rsidRPr="00D84900">
                <w:rPr>
                  <w:rStyle w:val="Hyperlink"/>
                  <w:rFonts w:asciiTheme="minorBidi" w:hAnsiTheme="minorBidi" w:cstheme="minorBidi"/>
                  <w:rtl/>
                </w:rPr>
                <w:t>לריפוי</w:t>
              </w:r>
              <w:r w:rsidR="00910ACD" w:rsidRPr="00D84900">
                <w:rPr>
                  <w:rStyle w:val="Hyperlink"/>
                  <w:rFonts w:asciiTheme="minorBidi" w:hAnsiTheme="minorBidi" w:cstheme="minorBidi"/>
                </w:rPr>
                <w:t xml:space="preserve"> </w:t>
              </w:r>
              <w:r w:rsidR="00910ACD" w:rsidRPr="00D84900">
                <w:rPr>
                  <w:rStyle w:val="Hyperlink"/>
                  <w:rFonts w:asciiTheme="minorBidi" w:hAnsiTheme="minorBidi" w:cstheme="minorBidi"/>
                  <w:rtl/>
                </w:rPr>
                <w:t>סרטן</w:t>
              </w:r>
            </w:hyperlink>
            <w:r w:rsidR="00910ACD" w:rsidRPr="00D84900">
              <w:rPr>
                <w:rFonts w:asciiTheme="minorBidi" w:hAnsiTheme="minorBidi" w:cstheme="minorBidi"/>
                <w:rtl/>
              </w:rPr>
              <w:t xml:space="preserve"> (2008) פרופ' יוסף ירדן. כתבה מקיפה, מלווה באיורים בעתון האקדמיה הלאומית למדעים.</w:t>
            </w:r>
            <w:r w:rsidR="00910ACD" w:rsidRPr="00D84900">
              <w:rPr>
                <w:rFonts w:asciiTheme="minorBidi" w:hAnsiTheme="minorBidi" w:cstheme="minorBidi"/>
                <w:rtl/>
              </w:rPr>
              <w:br/>
            </w:r>
          </w:p>
          <w:p w:rsidR="00910ACD" w:rsidRDefault="005304C9" w:rsidP="00773F49">
            <w:pPr>
              <w:pStyle w:val="ListParagraph"/>
              <w:autoSpaceDE w:val="0"/>
              <w:autoSpaceDN w:val="0"/>
              <w:adjustRightInd w:val="0"/>
              <w:spacing w:before="120" w:after="240" w:line="240" w:lineRule="auto"/>
              <w:ind w:left="119"/>
              <w:rPr>
                <w:rFonts w:asciiTheme="minorBidi" w:hAnsiTheme="minorBidi" w:cstheme="minorBidi"/>
                <w:rtl/>
              </w:rPr>
            </w:pPr>
            <w:hyperlink r:id="rId9" w:history="1">
              <w:r w:rsidR="00910ACD" w:rsidRPr="00D84900">
                <w:rPr>
                  <w:rStyle w:val="Hyperlink"/>
                  <w:rFonts w:asciiTheme="minorBidi" w:hAnsiTheme="minorBidi" w:cstheme="minorBidi"/>
                  <w:rtl/>
                </w:rPr>
                <w:t xml:space="preserve">מעכבי </w:t>
              </w:r>
              <w:proofErr w:type="spellStart"/>
              <w:r w:rsidR="00910ACD" w:rsidRPr="00D84900">
                <w:rPr>
                  <w:rStyle w:val="Hyperlink"/>
                  <w:rFonts w:asciiTheme="minorBidi" w:hAnsiTheme="minorBidi" w:cstheme="minorBidi"/>
                  <w:rtl/>
                </w:rPr>
                <w:t>קינאזות</w:t>
              </w:r>
              <w:proofErr w:type="spellEnd"/>
              <w:r w:rsidR="00910ACD" w:rsidRPr="00D84900">
                <w:rPr>
                  <w:rStyle w:val="Hyperlink"/>
                  <w:rFonts w:asciiTheme="minorBidi" w:hAnsiTheme="minorBidi" w:cstheme="minorBidi"/>
                  <w:rtl/>
                </w:rPr>
                <w:t xml:space="preserve"> </w:t>
              </w:r>
              <w:proofErr w:type="spellStart"/>
              <w:r w:rsidR="00910ACD" w:rsidRPr="00D84900">
                <w:rPr>
                  <w:rStyle w:val="Hyperlink"/>
                  <w:rFonts w:asciiTheme="minorBidi" w:hAnsiTheme="minorBidi" w:cstheme="minorBidi"/>
                  <w:rtl/>
                </w:rPr>
                <w:t>טירוזין</w:t>
              </w:r>
              <w:proofErr w:type="spellEnd"/>
              <w:r w:rsidR="00910ACD" w:rsidRPr="00D84900">
                <w:rPr>
                  <w:rStyle w:val="Hyperlink"/>
                  <w:rFonts w:asciiTheme="minorBidi" w:hAnsiTheme="minorBidi" w:cstheme="minorBidi"/>
                  <w:rtl/>
                </w:rPr>
                <w:t xml:space="preserve"> – פריצת דרך בטיפול בסרטן</w:t>
              </w:r>
            </w:hyperlink>
            <w:r w:rsidR="00910ACD" w:rsidRPr="00D84900">
              <w:rPr>
                <w:rFonts w:asciiTheme="minorBidi" w:hAnsiTheme="minorBidi" w:cstheme="minorBidi"/>
                <w:rtl/>
              </w:rPr>
              <w:t>, (2008) ד"ר יאיר בר, אתר</w:t>
            </w:r>
            <w:r w:rsidR="00910ACD" w:rsidRPr="00D84900">
              <w:rPr>
                <w:rFonts w:asciiTheme="minorBidi" w:hAnsiTheme="minorBidi" w:cstheme="minorBidi"/>
              </w:rPr>
              <w:t>The Medical</w:t>
            </w:r>
            <w:r w:rsidR="00910ACD" w:rsidRPr="00D84900">
              <w:rPr>
                <w:rFonts w:asciiTheme="minorBidi" w:hAnsiTheme="minorBidi" w:cstheme="minorBidi"/>
                <w:rtl/>
              </w:rPr>
              <w:t>, אתר הרופאים של ישראל.</w:t>
            </w:r>
          </w:p>
          <w:p w:rsidR="00910ACD" w:rsidRDefault="00910ACD" w:rsidP="00773F49">
            <w:pPr>
              <w:pStyle w:val="ListParagraph"/>
              <w:autoSpaceDE w:val="0"/>
              <w:autoSpaceDN w:val="0"/>
              <w:adjustRightInd w:val="0"/>
              <w:spacing w:before="120" w:after="240" w:line="240" w:lineRule="auto"/>
              <w:ind w:left="119"/>
              <w:rPr>
                <w:rFonts w:asciiTheme="minorBidi" w:hAnsiTheme="minorBidi" w:cstheme="minorBidi"/>
                <w:rtl/>
              </w:rPr>
            </w:pPr>
          </w:p>
          <w:p w:rsidR="00910ACD" w:rsidRPr="00D84900" w:rsidRDefault="005304C9" w:rsidP="00773F49">
            <w:pPr>
              <w:pStyle w:val="ListParagraph"/>
              <w:autoSpaceDE w:val="0"/>
              <w:autoSpaceDN w:val="0"/>
              <w:adjustRightInd w:val="0"/>
              <w:spacing w:before="120" w:after="240" w:line="240" w:lineRule="auto"/>
              <w:ind w:left="119"/>
              <w:rPr>
                <w:rFonts w:asciiTheme="minorBidi" w:hAnsiTheme="minorBidi" w:cstheme="minorBidi"/>
                <w:rtl/>
              </w:rPr>
            </w:pPr>
            <w:hyperlink r:id="rId10" w:history="1">
              <w:r w:rsidR="00910ACD" w:rsidRPr="00D84900">
                <w:rPr>
                  <w:rStyle w:val="Hyperlink"/>
                  <w:rFonts w:asciiTheme="minorBidi" w:hAnsiTheme="minorBidi" w:cstheme="minorBidi"/>
                  <w:rtl/>
                </w:rPr>
                <w:t>מחלת הסרטן – מהותה והטיפול בה</w:t>
              </w:r>
            </w:hyperlink>
            <w:r w:rsidR="00910ACD" w:rsidRPr="00D84900">
              <w:rPr>
                <w:rFonts w:asciiTheme="minorBidi" w:hAnsiTheme="minorBidi" w:cstheme="minorBidi"/>
                <w:rtl/>
              </w:rPr>
              <w:t xml:space="preserve"> (2013), הרצאה של פרופ' יוסף ירדן בטכניון בחיפה</w:t>
            </w:r>
            <w:r w:rsidR="00910ACD">
              <w:rPr>
                <w:rFonts w:asciiTheme="minorBidi" w:hAnsiTheme="minorBidi" w:cstheme="minorBidi" w:hint="cs"/>
                <w:rtl/>
              </w:rPr>
              <w:t>.</w:t>
            </w:r>
          </w:p>
          <w:p w:rsidR="00910ACD" w:rsidRDefault="005304C9" w:rsidP="00773F49">
            <w:pPr>
              <w:rPr>
                <w:rFonts w:asciiTheme="minorBidi" w:hAnsiTheme="minorBidi"/>
                <w:rtl/>
              </w:rPr>
            </w:pPr>
            <w:hyperlink r:id="rId11" w:history="1">
              <w:r w:rsidR="00910ACD" w:rsidRPr="00D84900">
                <w:rPr>
                  <w:rStyle w:val="Hyperlink"/>
                  <w:rFonts w:asciiTheme="minorBidi" w:hAnsiTheme="minorBidi"/>
                  <w:rtl/>
                </w:rPr>
                <w:t>החוט המשולש לא במהרה יינתק - מדוע לפעמים הסרטן חוזר, גם לאחר הצלחת טיפול כימותרפי</w:t>
              </w:r>
              <w:r w:rsidR="00910ACD" w:rsidRPr="00D84900">
                <w:rPr>
                  <w:rStyle w:val="Hyperlink"/>
                  <w:rFonts w:asciiTheme="minorBidi" w:hAnsiTheme="minorBidi"/>
                </w:rPr>
                <w:t>?</w:t>
              </w:r>
            </w:hyperlink>
            <w:r w:rsidR="00910ACD" w:rsidRPr="00D84900">
              <w:rPr>
                <w:rFonts w:asciiTheme="minorBidi" w:hAnsiTheme="minorBidi"/>
                <w:rtl/>
              </w:rPr>
              <w:t xml:space="preserve"> (2015) עוד על מחקריו של פרופ' יוסף ירדן.</w:t>
            </w:r>
          </w:p>
          <w:p w:rsidR="00910ACD" w:rsidRDefault="00910ACD" w:rsidP="00773F49">
            <w:pPr>
              <w:rPr>
                <w:rFonts w:asciiTheme="minorBidi" w:hAnsiTheme="minorBidi"/>
                <w:rtl/>
              </w:rPr>
            </w:pPr>
          </w:p>
          <w:p w:rsidR="00910ACD" w:rsidRPr="00D227D4" w:rsidRDefault="005304C9" w:rsidP="00773F49">
            <w:pPr>
              <w:shd w:val="clear" w:color="auto" w:fill="FFFFFF"/>
              <w:bidi w:val="0"/>
              <w:spacing w:line="348" w:lineRule="atLeast"/>
              <w:rPr>
                <w:rFonts w:asciiTheme="minorBidi" w:eastAsia="Calibri" w:hAnsiTheme="minorBidi"/>
              </w:rPr>
            </w:pPr>
            <w:hyperlink r:id="rId12" w:history="1">
              <w:r w:rsidR="00910ACD" w:rsidRPr="00D227D4">
                <w:rPr>
                  <w:rFonts w:asciiTheme="minorBidi" w:eastAsia="Calibri" w:hAnsiTheme="minorBidi"/>
                </w:rPr>
                <w:t>Yarden Y</w:t>
              </w:r>
            </w:hyperlink>
            <w:r w:rsidR="00910ACD" w:rsidRPr="00D227D4">
              <w:rPr>
                <w:rFonts w:asciiTheme="minorBidi" w:eastAsia="Calibri" w:hAnsiTheme="minorBidi"/>
              </w:rPr>
              <w:t>, </w:t>
            </w:r>
            <w:hyperlink r:id="rId13" w:history="1">
              <w:r w:rsidR="00910ACD" w:rsidRPr="00D227D4">
                <w:rPr>
                  <w:rFonts w:asciiTheme="minorBidi" w:eastAsia="Calibri" w:hAnsiTheme="minorBidi"/>
                </w:rPr>
                <w:t>Escobedo JA</w:t>
              </w:r>
            </w:hyperlink>
            <w:r w:rsidR="00910ACD" w:rsidRPr="00D227D4">
              <w:rPr>
                <w:rFonts w:asciiTheme="minorBidi" w:eastAsia="Calibri" w:hAnsiTheme="minorBidi"/>
              </w:rPr>
              <w:t>, </w:t>
            </w:r>
            <w:proofErr w:type="spellStart"/>
            <w:r w:rsidR="00910ACD">
              <w:fldChar w:fldCharType="begin"/>
            </w:r>
            <w:r w:rsidR="00910ACD">
              <w:instrText xml:space="preserve"> HYPERLINK "https://www.ncbi.nlm.nih.gov/pubmed/?term=Kuang%20WJ%5BAuthor%5D&amp;cauthor=true&amp;cauthor_uid=3020426" </w:instrText>
            </w:r>
            <w:r w:rsidR="00910ACD">
              <w:fldChar w:fldCharType="separate"/>
            </w:r>
            <w:r w:rsidR="00910ACD" w:rsidRPr="00D227D4">
              <w:rPr>
                <w:rFonts w:asciiTheme="minorBidi" w:eastAsia="Calibri" w:hAnsiTheme="minorBidi"/>
              </w:rPr>
              <w:t>Kuang</w:t>
            </w:r>
            <w:proofErr w:type="spellEnd"/>
            <w:r w:rsidR="00910ACD" w:rsidRPr="00D227D4">
              <w:rPr>
                <w:rFonts w:asciiTheme="minorBidi" w:eastAsia="Calibri" w:hAnsiTheme="minorBidi"/>
              </w:rPr>
              <w:t xml:space="preserve"> WJ</w:t>
            </w:r>
            <w:r w:rsidR="00910ACD">
              <w:rPr>
                <w:rFonts w:asciiTheme="minorBidi" w:eastAsia="Calibri" w:hAnsiTheme="minorBidi"/>
              </w:rPr>
              <w:fldChar w:fldCharType="end"/>
            </w:r>
            <w:r w:rsidR="00910ACD" w:rsidRPr="00D227D4">
              <w:rPr>
                <w:rFonts w:asciiTheme="minorBidi" w:eastAsia="Calibri" w:hAnsiTheme="minorBidi"/>
              </w:rPr>
              <w:t>, </w:t>
            </w:r>
            <w:hyperlink r:id="rId14" w:history="1">
              <w:r w:rsidR="00910ACD" w:rsidRPr="00D227D4">
                <w:rPr>
                  <w:rFonts w:asciiTheme="minorBidi" w:eastAsia="Calibri" w:hAnsiTheme="minorBidi"/>
                </w:rPr>
                <w:t>Yang-Feng TL</w:t>
              </w:r>
            </w:hyperlink>
            <w:r w:rsidR="00910ACD" w:rsidRPr="00D227D4">
              <w:rPr>
                <w:rFonts w:asciiTheme="minorBidi" w:eastAsia="Calibri" w:hAnsiTheme="minorBidi"/>
              </w:rPr>
              <w:t>, </w:t>
            </w:r>
            <w:hyperlink r:id="rId15" w:history="1">
              <w:r w:rsidR="00910ACD">
                <w:rPr>
                  <w:rFonts w:asciiTheme="minorBidi" w:eastAsia="Calibri" w:hAnsiTheme="minorBidi"/>
                </w:rPr>
                <w:t xml:space="preserve">Daniel </w:t>
              </w:r>
              <w:r w:rsidR="00910ACD" w:rsidRPr="00D227D4">
                <w:rPr>
                  <w:rFonts w:asciiTheme="minorBidi" w:eastAsia="Calibri" w:hAnsiTheme="minorBidi"/>
                </w:rPr>
                <w:t>TO</w:t>
              </w:r>
            </w:hyperlink>
            <w:r w:rsidR="00910ACD" w:rsidRPr="00D227D4">
              <w:rPr>
                <w:rFonts w:asciiTheme="minorBidi" w:eastAsia="Calibri" w:hAnsiTheme="minorBidi"/>
              </w:rPr>
              <w:t>, </w:t>
            </w:r>
            <w:hyperlink r:id="rId16" w:history="1">
              <w:r w:rsidR="00910ACD" w:rsidRPr="00D227D4">
                <w:rPr>
                  <w:rFonts w:asciiTheme="minorBidi" w:eastAsia="Calibri" w:hAnsiTheme="minorBidi"/>
                </w:rPr>
                <w:t>Tremble PM</w:t>
              </w:r>
            </w:hyperlink>
            <w:r w:rsidR="00910ACD" w:rsidRPr="00D227D4">
              <w:rPr>
                <w:rFonts w:asciiTheme="minorBidi" w:eastAsia="Calibri" w:hAnsiTheme="minorBidi"/>
              </w:rPr>
              <w:t>, </w:t>
            </w:r>
            <w:hyperlink r:id="rId17" w:history="1">
              <w:r w:rsidR="00910ACD" w:rsidRPr="00D227D4">
                <w:rPr>
                  <w:rFonts w:asciiTheme="minorBidi" w:eastAsia="Calibri" w:hAnsiTheme="minorBidi"/>
                </w:rPr>
                <w:t>Chen EY</w:t>
              </w:r>
            </w:hyperlink>
            <w:r w:rsidR="00910ACD" w:rsidRPr="00D227D4">
              <w:rPr>
                <w:rFonts w:asciiTheme="minorBidi" w:eastAsia="Calibri" w:hAnsiTheme="minorBidi"/>
              </w:rPr>
              <w:t>, </w:t>
            </w:r>
            <w:hyperlink r:id="rId18" w:history="1">
              <w:r w:rsidR="00910ACD" w:rsidRPr="00D227D4">
                <w:rPr>
                  <w:rFonts w:asciiTheme="minorBidi" w:eastAsia="Calibri" w:hAnsiTheme="minorBidi"/>
                </w:rPr>
                <w:t>Ando ME</w:t>
              </w:r>
            </w:hyperlink>
            <w:r w:rsidR="00910ACD" w:rsidRPr="00D227D4">
              <w:rPr>
                <w:rFonts w:asciiTheme="minorBidi" w:eastAsia="Calibri" w:hAnsiTheme="minorBidi"/>
              </w:rPr>
              <w:t>, </w:t>
            </w:r>
            <w:hyperlink r:id="rId19" w:history="1">
              <w:r w:rsidR="00910ACD" w:rsidRPr="00D227D4">
                <w:rPr>
                  <w:rFonts w:asciiTheme="minorBidi" w:eastAsia="Calibri" w:hAnsiTheme="minorBidi"/>
                </w:rPr>
                <w:t>Harkins RN</w:t>
              </w:r>
            </w:hyperlink>
            <w:r w:rsidR="00910ACD" w:rsidRPr="00D227D4">
              <w:rPr>
                <w:rFonts w:asciiTheme="minorBidi" w:eastAsia="Calibri" w:hAnsiTheme="minorBidi"/>
              </w:rPr>
              <w:t>, </w:t>
            </w:r>
            <w:proofErr w:type="spellStart"/>
            <w:r w:rsidR="00910ACD">
              <w:fldChar w:fldCharType="begin"/>
            </w:r>
            <w:r w:rsidR="00910ACD">
              <w:instrText xml:space="preserve"> HYPERLINK "https://www.ncbi.nlm.nih.gov/pubmed/?term=Francke%20U%5BAuthor%5D&amp;cauthor=true&amp;cauthor_uid=3020426" </w:instrText>
            </w:r>
            <w:r w:rsidR="00910ACD">
              <w:fldChar w:fldCharType="separate"/>
            </w:r>
            <w:r w:rsidR="00910ACD" w:rsidRPr="00D227D4">
              <w:rPr>
                <w:rFonts w:asciiTheme="minorBidi" w:eastAsia="Calibri" w:hAnsiTheme="minorBidi"/>
              </w:rPr>
              <w:t>Francke</w:t>
            </w:r>
            <w:proofErr w:type="spellEnd"/>
            <w:r w:rsidR="00910ACD" w:rsidRPr="00D227D4">
              <w:rPr>
                <w:rFonts w:asciiTheme="minorBidi" w:eastAsia="Calibri" w:hAnsiTheme="minorBidi"/>
              </w:rPr>
              <w:t xml:space="preserve"> U</w:t>
            </w:r>
            <w:r w:rsidR="00910ACD">
              <w:rPr>
                <w:rFonts w:asciiTheme="minorBidi" w:eastAsia="Calibri" w:hAnsiTheme="minorBidi"/>
              </w:rPr>
              <w:fldChar w:fldCharType="end"/>
            </w:r>
            <w:r w:rsidR="00910ACD" w:rsidRPr="00D227D4">
              <w:rPr>
                <w:rFonts w:asciiTheme="minorBidi" w:eastAsia="Calibri" w:hAnsiTheme="minorBidi"/>
              </w:rPr>
              <w:t xml:space="preserve">, et al. (1986) Structure of the receptor for platelet-derived growth factor helps </w:t>
            </w:r>
            <w:r w:rsidR="00910ACD" w:rsidRPr="00D227D4">
              <w:rPr>
                <w:rFonts w:asciiTheme="minorBidi" w:eastAsia="Calibri" w:hAnsiTheme="minorBidi"/>
              </w:rPr>
              <w:lastRenderedPageBreak/>
              <w:t>define a family of closely related growth factor receptors.</w:t>
            </w:r>
            <w:r w:rsidR="00910ACD">
              <w:rPr>
                <w:rFonts w:asciiTheme="minorBidi" w:eastAsia="Calibri" w:hAnsiTheme="minorBidi"/>
              </w:rPr>
              <w:t xml:space="preserve"> </w:t>
            </w:r>
            <w:hyperlink r:id="rId20" w:tooltip="Nature." w:history="1">
              <w:r w:rsidR="00910ACD" w:rsidRPr="00D227D4">
                <w:rPr>
                  <w:rFonts w:asciiTheme="minorBidi" w:eastAsia="Calibri" w:hAnsiTheme="minorBidi"/>
                </w:rPr>
                <w:t>Nature</w:t>
              </w:r>
            </w:hyperlink>
            <w:r w:rsidR="00910ACD" w:rsidRPr="00D227D4">
              <w:rPr>
                <w:rFonts w:asciiTheme="minorBidi" w:eastAsia="Calibri" w:hAnsiTheme="minorBidi"/>
              </w:rPr>
              <w:t> ;323</w:t>
            </w:r>
            <w:r w:rsidR="00910ACD">
              <w:rPr>
                <w:rFonts w:asciiTheme="minorBidi" w:eastAsia="Calibri" w:hAnsiTheme="minorBidi"/>
              </w:rPr>
              <w:t xml:space="preserve"> </w:t>
            </w:r>
            <w:r w:rsidR="00910ACD" w:rsidRPr="00D227D4">
              <w:rPr>
                <w:rFonts w:asciiTheme="minorBidi" w:eastAsia="Calibri" w:hAnsiTheme="minorBidi"/>
              </w:rPr>
              <w:t>(6085):</w:t>
            </w:r>
            <w:r w:rsidR="00910ACD">
              <w:rPr>
                <w:rFonts w:asciiTheme="minorBidi" w:eastAsia="Calibri" w:hAnsiTheme="minorBidi"/>
              </w:rPr>
              <w:t xml:space="preserve"> </w:t>
            </w:r>
            <w:r w:rsidR="00910ACD" w:rsidRPr="00D227D4">
              <w:rPr>
                <w:rFonts w:asciiTheme="minorBidi" w:eastAsia="Calibri" w:hAnsiTheme="minorBidi"/>
              </w:rPr>
              <w:t>226-32.</w:t>
            </w:r>
          </w:p>
          <w:p w:rsidR="00910ACD" w:rsidRPr="00D227D4" w:rsidRDefault="00910ACD" w:rsidP="00773F49">
            <w:pPr>
              <w:rPr>
                <w:rFonts w:asciiTheme="minorBidi" w:eastAsia="Calibri" w:hAnsiTheme="minorBidi"/>
                <w:rtl/>
              </w:rPr>
            </w:pPr>
          </w:p>
          <w:p w:rsidR="00910ACD" w:rsidRPr="00D227D4" w:rsidRDefault="005304C9" w:rsidP="00773F49">
            <w:pPr>
              <w:shd w:val="clear" w:color="auto" w:fill="FFFFFF"/>
              <w:bidi w:val="0"/>
              <w:spacing w:line="348" w:lineRule="atLeast"/>
              <w:rPr>
                <w:rFonts w:asciiTheme="minorBidi" w:eastAsia="Calibri" w:hAnsiTheme="minorBidi"/>
              </w:rPr>
            </w:pPr>
            <w:hyperlink r:id="rId21" w:history="1">
              <w:proofErr w:type="spellStart"/>
              <w:r w:rsidR="00910ACD" w:rsidRPr="00D227D4">
                <w:rPr>
                  <w:rFonts w:asciiTheme="minorBidi" w:eastAsia="Calibri" w:hAnsiTheme="minorBidi"/>
                </w:rPr>
                <w:t>Yarden</w:t>
              </w:r>
              <w:proofErr w:type="spellEnd"/>
              <w:r w:rsidR="00910ACD" w:rsidRPr="00D227D4">
                <w:rPr>
                  <w:rFonts w:asciiTheme="minorBidi" w:eastAsia="Calibri" w:hAnsiTheme="minorBidi"/>
                </w:rPr>
                <w:t xml:space="preserve"> Y</w:t>
              </w:r>
            </w:hyperlink>
            <w:r w:rsidR="00910ACD" w:rsidRPr="00D227D4">
              <w:rPr>
                <w:rFonts w:asciiTheme="minorBidi" w:eastAsia="Calibri" w:hAnsiTheme="minorBidi"/>
              </w:rPr>
              <w:t>, </w:t>
            </w:r>
            <w:proofErr w:type="spellStart"/>
            <w:r w:rsidR="00910ACD">
              <w:fldChar w:fldCharType="begin"/>
            </w:r>
            <w:r w:rsidR="00910ACD">
              <w:instrText xml:space="preserve"> HYPERLINK "https://www.ncbi.nlm.nih.gov/pubmed/?term=Schlessinger%20J%5BAuthor%5D&amp;cauthor=true&amp;cauthor_uid=3494472" </w:instrText>
            </w:r>
            <w:r w:rsidR="00910ACD">
              <w:fldChar w:fldCharType="separate"/>
            </w:r>
            <w:r w:rsidR="00910ACD" w:rsidRPr="00D227D4">
              <w:rPr>
                <w:rFonts w:asciiTheme="minorBidi" w:eastAsia="Calibri" w:hAnsiTheme="minorBidi"/>
              </w:rPr>
              <w:t>Schlessinger</w:t>
            </w:r>
            <w:proofErr w:type="spellEnd"/>
            <w:r w:rsidR="00910ACD" w:rsidRPr="00D227D4">
              <w:rPr>
                <w:rFonts w:asciiTheme="minorBidi" w:eastAsia="Calibri" w:hAnsiTheme="minorBidi"/>
              </w:rPr>
              <w:t xml:space="preserve"> J</w:t>
            </w:r>
            <w:r w:rsidR="00910ACD">
              <w:rPr>
                <w:rFonts w:asciiTheme="minorBidi" w:eastAsia="Calibri" w:hAnsiTheme="minorBidi"/>
              </w:rPr>
              <w:fldChar w:fldCharType="end"/>
            </w:r>
            <w:r w:rsidR="00910ACD" w:rsidRPr="00D227D4">
              <w:rPr>
                <w:rFonts w:asciiTheme="minorBidi" w:eastAsia="Calibri" w:hAnsiTheme="minorBidi"/>
              </w:rPr>
              <w:t>. (1987)</w:t>
            </w:r>
            <w:r w:rsidR="00910ACD">
              <w:rPr>
                <w:rFonts w:asciiTheme="minorBidi" w:eastAsia="Calibri" w:hAnsiTheme="minorBidi"/>
              </w:rPr>
              <w:t xml:space="preserve"> </w:t>
            </w:r>
            <w:r w:rsidR="00910ACD" w:rsidRPr="00D227D4">
              <w:rPr>
                <w:rFonts w:asciiTheme="minorBidi" w:eastAsia="Calibri" w:hAnsiTheme="minorBidi"/>
              </w:rPr>
              <w:t xml:space="preserve">Self-phosphorylation of epidermal growth factor receptor: evidence for a model of intermolecular allosteric activation. </w:t>
            </w:r>
            <w:hyperlink r:id="rId22" w:tooltip="Biochemistry." w:history="1">
              <w:r w:rsidR="00910ACD" w:rsidRPr="00D227D4">
                <w:rPr>
                  <w:rFonts w:asciiTheme="minorBidi" w:eastAsia="Calibri" w:hAnsiTheme="minorBidi"/>
                </w:rPr>
                <w:t>Biochemistry</w:t>
              </w:r>
            </w:hyperlink>
            <w:r w:rsidR="00910ACD">
              <w:rPr>
                <w:rFonts w:asciiTheme="minorBidi" w:eastAsia="Calibri" w:hAnsiTheme="minorBidi"/>
              </w:rPr>
              <w:t xml:space="preserve"> </w:t>
            </w:r>
            <w:r w:rsidR="00910ACD" w:rsidRPr="00D227D4">
              <w:rPr>
                <w:rFonts w:asciiTheme="minorBidi" w:eastAsia="Calibri" w:hAnsiTheme="minorBidi"/>
              </w:rPr>
              <w:t>26(5):1434-42.</w:t>
            </w:r>
          </w:p>
          <w:p w:rsidR="00910ACD" w:rsidRPr="00D227D4" w:rsidRDefault="00910ACD" w:rsidP="00773F49">
            <w:pPr>
              <w:shd w:val="clear" w:color="auto" w:fill="FFFFFF"/>
              <w:bidi w:val="0"/>
              <w:rPr>
                <w:rFonts w:asciiTheme="minorBidi" w:eastAsia="Calibri" w:hAnsiTheme="minorBidi"/>
              </w:rPr>
            </w:pPr>
            <w:r w:rsidRPr="00D227D4">
              <w:rPr>
                <w:rFonts w:asciiTheme="minorBidi" w:eastAsia="Calibri" w:hAnsiTheme="minorBidi"/>
              </w:rPr>
              <w:t>.</w:t>
            </w:r>
          </w:p>
          <w:p w:rsidR="00910ACD" w:rsidRPr="00D227D4" w:rsidRDefault="005304C9" w:rsidP="00773F49">
            <w:pPr>
              <w:shd w:val="clear" w:color="auto" w:fill="FFFFFF"/>
              <w:bidi w:val="0"/>
              <w:rPr>
                <w:rFonts w:asciiTheme="minorBidi" w:eastAsia="Calibri" w:hAnsiTheme="minorBidi"/>
              </w:rPr>
            </w:pPr>
            <w:hyperlink r:id="rId23" w:history="1">
              <w:proofErr w:type="spellStart"/>
              <w:r w:rsidR="00910ACD" w:rsidRPr="00D227D4">
                <w:rPr>
                  <w:rFonts w:asciiTheme="minorBidi" w:eastAsia="Calibri" w:hAnsiTheme="minorBidi"/>
                </w:rPr>
                <w:t>Yarden</w:t>
              </w:r>
              <w:proofErr w:type="spellEnd"/>
              <w:r w:rsidR="00910ACD" w:rsidRPr="00D227D4">
                <w:rPr>
                  <w:rFonts w:asciiTheme="minorBidi" w:eastAsia="Calibri" w:hAnsiTheme="minorBidi"/>
                </w:rPr>
                <w:t xml:space="preserve"> Y</w:t>
              </w:r>
            </w:hyperlink>
            <w:r w:rsidR="00910ACD" w:rsidRPr="00D227D4">
              <w:rPr>
                <w:rFonts w:asciiTheme="minorBidi" w:eastAsia="Calibri" w:hAnsiTheme="minorBidi"/>
              </w:rPr>
              <w:t>, </w:t>
            </w:r>
            <w:proofErr w:type="spellStart"/>
            <w:r>
              <w:rPr>
                <w:rFonts w:asciiTheme="minorBidi" w:eastAsia="Calibri" w:hAnsiTheme="minorBidi"/>
              </w:rPr>
              <w:fldChar w:fldCharType="begin"/>
            </w:r>
            <w:r>
              <w:rPr>
                <w:rFonts w:asciiTheme="minorBidi" w:eastAsia="Calibri" w:hAnsiTheme="minorBidi"/>
              </w:rPr>
              <w:instrText xml:space="preserve"> HYPERLINK "https://www.ncbi.nlm.nih.gov/pubmed/?term=Ullrich%20A%5BAuthor%5D&amp;cauthor=true&amp;cauthor_uid=3052279" </w:instrText>
            </w:r>
            <w:r>
              <w:rPr>
                <w:rFonts w:asciiTheme="minorBidi" w:eastAsia="Calibri" w:hAnsiTheme="minorBidi"/>
              </w:rPr>
              <w:fldChar w:fldCharType="separate"/>
            </w:r>
            <w:r w:rsidR="00910ACD" w:rsidRPr="00D227D4">
              <w:rPr>
                <w:rFonts w:asciiTheme="minorBidi" w:eastAsia="Calibri" w:hAnsiTheme="minorBidi"/>
              </w:rPr>
              <w:t>Ullrich</w:t>
            </w:r>
            <w:proofErr w:type="spellEnd"/>
            <w:r w:rsidR="00910ACD" w:rsidRPr="00D227D4">
              <w:rPr>
                <w:rFonts w:asciiTheme="minorBidi" w:eastAsia="Calibri" w:hAnsiTheme="minorBidi"/>
              </w:rPr>
              <w:t xml:space="preserve"> A</w:t>
            </w:r>
            <w:r>
              <w:rPr>
                <w:rFonts w:asciiTheme="minorBidi" w:eastAsia="Calibri" w:hAnsiTheme="minorBidi"/>
              </w:rPr>
              <w:fldChar w:fldCharType="end"/>
            </w:r>
            <w:r w:rsidR="00910ACD" w:rsidRPr="00D227D4">
              <w:rPr>
                <w:rFonts w:asciiTheme="minorBidi" w:eastAsia="Calibri" w:hAnsiTheme="minorBidi"/>
              </w:rPr>
              <w:t>.</w:t>
            </w:r>
            <w:r w:rsidR="00910ACD">
              <w:rPr>
                <w:rFonts w:asciiTheme="minorBidi" w:eastAsia="Calibri" w:hAnsiTheme="minorBidi"/>
              </w:rPr>
              <w:t xml:space="preserve"> (1988)</w:t>
            </w:r>
            <w:r w:rsidR="00910ACD" w:rsidRPr="00D227D4">
              <w:rPr>
                <w:rFonts w:asciiTheme="minorBidi" w:eastAsia="Calibri" w:hAnsiTheme="minorBidi"/>
                <w:b/>
                <w:bCs/>
              </w:rPr>
              <w:t xml:space="preserve"> </w:t>
            </w:r>
            <w:r w:rsidR="00910ACD" w:rsidRPr="00D227D4">
              <w:rPr>
                <w:rFonts w:asciiTheme="minorBidi" w:eastAsia="Calibri" w:hAnsiTheme="minorBidi"/>
              </w:rPr>
              <w:t>Growth factor receptor tyrosine kinases</w:t>
            </w:r>
          </w:p>
          <w:p w:rsidR="00910ACD" w:rsidRPr="00D227D4" w:rsidRDefault="005304C9" w:rsidP="00773F49">
            <w:pPr>
              <w:shd w:val="clear" w:color="auto" w:fill="FFFFFF"/>
              <w:bidi w:val="0"/>
              <w:spacing w:line="348" w:lineRule="atLeast"/>
              <w:rPr>
                <w:rFonts w:asciiTheme="minorBidi" w:eastAsia="Calibri" w:hAnsiTheme="minorBidi"/>
                <w:rtl/>
              </w:rPr>
            </w:pPr>
            <w:hyperlink r:id="rId24" w:tooltip="Annual review of biochemistry." w:history="1">
              <w:proofErr w:type="spellStart"/>
              <w:r w:rsidR="00910ACD" w:rsidRPr="00D227D4">
                <w:rPr>
                  <w:rFonts w:asciiTheme="minorBidi" w:eastAsia="Calibri" w:hAnsiTheme="minorBidi"/>
                </w:rPr>
                <w:t>Annu</w:t>
              </w:r>
              <w:proofErr w:type="spellEnd"/>
              <w:r w:rsidR="00910ACD" w:rsidRPr="00D227D4">
                <w:rPr>
                  <w:rFonts w:asciiTheme="minorBidi" w:eastAsia="Calibri" w:hAnsiTheme="minorBidi"/>
                </w:rPr>
                <w:t xml:space="preserve"> Rev </w:t>
              </w:r>
              <w:proofErr w:type="spellStart"/>
              <w:r w:rsidR="00910ACD" w:rsidRPr="00D227D4">
                <w:rPr>
                  <w:rFonts w:asciiTheme="minorBidi" w:eastAsia="Calibri" w:hAnsiTheme="minorBidi"/>
                </w:rPr>
                <w:t>Biochem</w:t>
              </w:r>
              <w:proofErr w:type="spellEnd"/>
              <w:r w:rsidR="00910ACD" w:rsidRPr="00D227D4">
                <w:rPr>
                  <w:rFonts w:asciiTheme="minorBidi" w:eastAsia="Calibri" w:hAnsiTheme="minorBidi"/>
                </w:rPr>
                <w:t>.</w:t>
              </w:r>
            </w:hyperlink>
            <w:r w:rsidR="00910ACD" w:rsidRPr="00D227D4">
              <w:rPr>
                <w:rFonts w:asciiTheme="minorBidi" w:eastAsia="Calibri" w:hAnsiTheme="minorBidi"/>
              </w:rPr>
              <w:t> ;57:443-78.</w:t>
            </w:r>
          </w:p>
        </w:tc>
      </w:tr>
    </w:tbl>
    <w:p w:rsidR="002C0D25" w:rsidRDefault="002C0D25" w:rsidP="002C0D25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rtl/>
        </w:rPr>
      </w:pPr>
      <w:r>
        <w:rPr>
          <w:rFonts w:ascii="Arial" w:hAnsi="Arial" w:cs="Arial"/>
          <w:color w:val="4C4C4C"/>
        </w:rPr>
        <w:lastRenderedPageBreak/>
        <w:t>.</w:t>
      </w:r>
    </w:p>
    <w:p w:rsidR="002C0D25" w:rsidRDefault="002C0D25" w:rsidP="002C0D25">
      <w:pPr>
        <w:bidi w:val="0"/>
        <w:rPr>
          <w:rFonts w:ascii="Arial" w:eastAsia="Times New Roman" w:hAnsi="Arial" w:cs="Arial"/>
          <w:color w:val="222222"/>
          <w:sz w:val="21"/>
          <w:szCs w:val="21"/>
          <w:rtl/>
        </w:rPr>
      </w:pPr>
    </w:p>
    <w:sectPr w:rsidR="002C0D25" w:rsidSect="00656DD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D25"/>
    <w:rsid w:val="000A7D7F"/>
    <w:rsid w:val="000C6C83"/>
    <w:rsid w:val="0017239C"/>
    <w:rsid w:val="001938A1"/>
    <w:rsid w:val="00294EA8"/>
    <w:rsid w:val="002C0D25"/>
    <w:rsid w:val="003C61A7"/>
    <w:rsid w:val="00403F5A"/>
    <w:rsid w:val="0042369C"/>
    <w:rsid w:val="004F66DC"/>
    <w:rsid w:val="005304C9"/>
    <w:rsid w:val="00565373"/>
    <w:rsid w:val="00656DD6"/>
    <w:rsid w:val="00700EFD"/>
    <w:rsid w:val="00820BBC"/>
    <w:rsid w:val="0088504F"/>
    <w:rsid w:val="00910ACD"/>
    <w:rsid w:val="00977CA0"/>
    <w:rsid w:val="009A624D"/>
    <w:rsid w:val="00A703DA"/>
    <w:rsid w:val="00A77755"/>
    <w:rsid w:val="00B179D3"/>
    <w:rsid w:val="00B45F21"/>
    <w:rsid w:val="00BE55B4"/>
    <w:rsid w:val="00C9004B"/>
    <w:rsid w:val="00CF057F"/>
    <w:rsid w:val="00EA4E7A"/>
    <w:rsid w:val="00F547EB"/>
    <w:rsid w:val="00FD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3FB34"/>
  <w15:docId w15:val="{22AE4808-613B-4A2A-8053-1E78178BA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0D2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0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C0D2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C0D2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2C0D25"/>
    <w:pPr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A7775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4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7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ademy.ac.il/SystemFiles/21389.pdf" TargetMode="External"/><Relationship Id="rId13" Type="http://schemas.openxmlformats.org/officeDocument/2006/relationships/hyperlink" Target="https://www.ncbi.nlm.nih.gov/pubmed/?term=Escobedo%20JA%5BAuthor%5D&amp;cauthor=true&amp;cauthor_uid=3020426" TargetMode="External"/><Relationship Id="rId18" Type="http://schemas.openxmlformats.org/officeDocument/2006/relationships/hyperlink" Target="https://www.ncbi.nlm.nih.gov/pubmed/?term=Ando%20ME%5BAuthor%5D&amp;cauthor=true&amp;cauthor_uid=3020426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www.ncbi.nlm.nih.gov/pubmed/?term=Yarden%20Y%5BAuthor%5D&amp;cauthor=true&amp;cauthor_uid=3494472" TargetMode="External"/><Relationship Id="rId7" Type="http://schemas.openxmlformats.org/officeDocument/2006/relationships/hyperlink" Target="https://www.bioteach.org.il/%D7%A4%D7%A8%D7%99%D7%A6%D7%95%D7%AA-%D7%93%D7%A8%D7%9A-%D7%91%D7%91%D7%99%D7%95%D7%9C%D7%95%D7%92%D7%99%D7%94-%D7%91-70-%D7%A9%D7%A0%D7%95%D7%AA-%D7%94%D7%9E%D7%93%D7%99%D7%A0%D7%94-%D7%A4%D7%A2%D7%99%D7%9C%D7%95%D7%99%D7%95%D7%AA/1977/4120-%D7%94%D7%A2%D7%91%D7%A8%D7%AA-%D7%90%D7%95%D7%AA%D7%95%D7%AA-%D7%91%D7%AA%D7%90/file" TargetMode="External"/><Relationship Id="rId12" Type="http://schemas.openxmlformats.org/officeDocument/2006/relationships/hyperlink" Target="https://www.ncbi.nlm.nih.gov/pubmed/?term=Yarden%20Y%5BAuthor%5D&amp;cauthor=true&amp;cauthor_uid=3020426" TargetMode="External"/><Relationship Id="rId17" Type="http://schemas.openxmlformats.org/officeDocument/2006/relationships/hyperlink" Target="https://www.ncbi.nlm.nih.gov/pubmed/?term=Chen%20EY%5BAuthor%5D&amp;cauthor=true&amp;cauthor_uid=3020426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ncbi.nlm.nih.gov/pubmed/?term=Tremble%20PM%5BAuthor%5D&amp;cauthor=true&amp;cauthor_uid=3020426" TargetMode="External"/><Relationship Id="rId20" Type="http://schemas.openxmlformats.org/officeDocument/2006/relationships/hyperlink" Target="https://www.ncbi.nlm.nih.gov/pubmed/3020426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ioteach.org.il/%D7%AA%D7%95%D7%9B%D7%9F-%D7%A2%D7%99%D7%95%D7%A0%D7%99/%D7%A0%D7%95%D7%A9%D7%90%D7%99-%D7%94%D7%A2%D7%9E%D7%A7%D7%94/%D7%91%D7%A7%D7%A8%D7%94-%D7%A2%D7%9C-%D7%91%D7%99%D7%98%D7%95%D7%99-%D7%92%D7%A0%D7%99%D7%9D-%D7%95%D7%94%D7%A0%D7%93%D7%A1%D7%94-%D7%92%D7%A0%D7%98%D7%99%D7%AA/%D7%93%D7%A4%D7%99-%D7%A2%D7%91%D7%95%D7%93%D7%94-20/3905-%D7%97%D7%99%D7%93%D7%95%D7%A9%D7%99%D7%9D-%D7%91%D7%97%D7%A7%D7%A8-%D7%94%D7%A1%D7%A8%D7%98%D7%9F-2017" TargetMode="External"/><Relationship Id="rId11" Type="http://schemas.openxmlformats.org/officeDocument/2006/relationships/hyperlink" Target="https://heb.wis-wander.weizmann.ac.il/%D7%94%D7%97%D7%95%D7%98-%D7%94%D7%9E%D7%A9%D7%95%D7%9C%D7%A9-%D7%9C%D7%90-%D7%91%D7%9E%D7%94%D7%A8%D7%94-%D7%99%D7%99%D7%A0%D7%AA%D7%A7/%D7%9E%D7%93%D7%A2%D7%99-%D7%94%D7%97%D7%99%D7%99%D7%9D" TargetMode="External"/><Relationship Id="rId24" Type="http://schemas.openxmlformats.org/officeDocument/2006/relationships/hyperlink" Target="https://www.ncbi.nlm.nih.gov/pubmed/3052279" TargetMode="External"/><Relationship Id="rId5" Type="http://schemas.openxmlformats.org/officeDocument/2006/relationships/image" Target="media/image2.png"/><Relationship Id="rId15" Type="http://schemas.openxmlformats.org/officeDocument/2006/relationships/hyperlink" Target="https://www.ncbi.nlm.nih.gov/pubmed/?term=Daniel%20TO%5BAuthor%5D&amp;cauthor=true&amp;cauthor_uid=3020426" TargetMode="External"/><Relationship Id="rId23" Type="http://schemas.openxmlformats.org/officeDocument/2006/relationships/hyperlink" Target="https://www.ncbi.nlm.nih.gov/pubmed/?term=Yarden%20Y%5BAuthor%5D&amp;cauthor=true&amp;cauthor_uid=3052279" TargetMode="External"/><Relationship Id="rId10" Type="http://schemas.openxmlformats.org/officeDocument/2006/relationships/hyperlink" Target="https://www.youtube.com/watch?v=FxMHDm-CHt8" TargetMode="External"/><Relationship Id="rId19" Type="http://schemas.openxmlformats.org/officeDocument/2006/relationships/hyperlink" Target="https://www.ncbi.nlm.nih.gov/pubmed/?term=Harkins%20RN%5BAuthor%5D&amp;cauthor=true&amp;cauthor_uid=3020426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themedical.co.il/Article.aspx?f=18&amp;s=2&amp;id=1007" TargetMode="External"/><Relationship Id="rId14" Type="http://schemas.openxmlformats.org/officeDocument/2006/relationships/hyperlink" Target="https://www.ncbi.nlm.nih.gov/pubmed/?term=Yang-Feng%20TL%5BAuthor%5D&amp;cauthor=true&amp;cauthor_uid=3020426" TargetMode="External"/><Relationship Id="rId22" Type="http://schemas.openxmlformats.org/officeDocument/2006/relationships/hyperlink" Target="https://www.ncbi.nlm.nih.gov/pubmed/3494472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4</Pages>
  <Words>1789</Words>
  <Characters>8947</Characters>
  <Application>Microsoft Office Word</Application>
  <DocSecurity>0</DocSecurity>
  <Lines>74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Ministry of Education</Company>
  <LinksUpToDate>false</LinksUpToDate>
  <CharactersWithSpaces>10715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‏‏משתמש Windows</dc:creator>
  <cp:lastModifiedBy>Oksana Rubanov</cp:lastModifiedBy>
  <cp:revision>6</cp:revision>
  <dcterms:created xsi:type="dcterms:W3CDTF">2018-07-09T22:49:00Z</dcterms:created>
  <dcterms:modified xsi:type="dcterms:W3CDTF">2018-08-19T10:31:00Z</dcterms:modified>
</cp:coreProperties>
</file>